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4727B" w:rsidRPr="007B3E39" w:rsidRDefault="00A4727B" w:rsidP="005D53ED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FB48AD">
        <w:rPr>
          <w:rFonts w:ascii="Times New Roman" w:hAnsi="Times New Roman" w:cs="Times New Roman"/>
          <w:noProof/>
          <w:color w:val="92D050"/>
          <w:lang w:eastAsia="pl-PL"/>
        </w:rPr>
        <w:drawing>
          <wp:inline distT="0" distB="0" distL="0" distR="0">
            <wp:extent cx="1895202" cy="760207"/>
            <wp:effectExtent l="19050" t="0" r="0" b="0"/>
            <wp:docPr id="10" name="Obraz 1" descr="C:\Users\user\AppData\Local\Microsoft\Windows\Temporary Internet Files\Content.Outlook\2MMOLVRT\logo agri-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2MMOLVRT\logo agri-foo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78" cy="76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7B" w:rsidRDefault="00923DB8" w:rsidP="005D53ED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3</w:t>
      </w:r>
      <w:r w:rsidRPr="00923DB8">
        <w:rPr>
          <w:rFonts w:ascii="Times New Roman" w:hAnsi="Times New Roman"/>
          <w:b/>
          <w:sz w:val="32"/>
          <w:szCs w:val="32"/>
          <w:vertAlign w:val="superscript"/>
          <w:lang w:val="en-US"/>
        </w:rPr>
        <w:t>r</w:t>
      </w:r>
      <w:r w:rsidR="00A4727B" w:rsidRPr="00923DB8">
        <w:rPr>
          <w:rFonts w:ascii="Times New Roman" w:hAnsi="Times New Roman"/>
          <w:b/>
          <w:sz w:val="32"/>
          <w:szCs w:val="32"/>
          <w:vertAlign w:val="superscript"/>
          <w:lang w:val="en-US"/>
        </w:rPr>
        <w:t>d</w:t>
      </w:r>
      <w:r w:rsidR="00A4727B" w:rsidRPr="005A15F2">
        <w:rPr>
          <w:rFonts w:ascii="Times New Roman" w:hAnsi="Times New Roman"/>
          <w:b/>
          <w:sz w:val="32"/>
          <w:szCs w:val="32"/>
          <w:lang w:val="en-US"/>
        </w:rPr>
        <w:t xml:space="preserve"> International Forum on Agri-Food Logistics</w:t>
      </w:r>
    </w:p>
    <w:p w:rsidR="00923DB8" w:rsidRPr="00923DB8" w:rsidRDefault="00923DB8" w:rsidP="00AF0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23DB8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Towards the Sustainability of Logistics in the Agri-Food Supply Chains</w:t>
      </w:r>
      <w:r w:rsidRPr="00923DB8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923DB8" w:rsidRDefault="00923DB8" w:rsidP="00AF0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A4727B" w:rsidRPr="00923DB8" w:rsidRDefault="00A4727B" w:rsidP="00AF0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DB8">
        <w:rPr>
          <w:rFonts w:ascii="Times New Roman" w:hAnsi="Times New Roman"/>
          <w:b/>
          <w:sz w:val="24"/>
          <w:szCs w:val="24"/>
        </w:rPr>
        <w:t xml:space="preserve">Poznań, Poland, </w:t>
      </w:r>
      <w:r w:rsidR="00923DB8" w:rsidRPr="00923DB8">
        <w:rPr>
          <w:rFonts w:ascii="Times New Roman" w:hAnsi="Times New Roman"/>
          <w:b/>
          <w:sz w:val="24"/>
          <w:szCs w:val="24"/>
        </w:rPr>
        <w:t>June 26</w:t>
      </w:r>
      <w:r w:rsidRPr="00923DB8">
        <w:rPr>
          <w:rFonts w:ascii="Times New Roman" w:hAnsi="Times New Roman"/>
          <w:b/>
          <w:sz w:val="24"/>
          <w:szCs w:val="24"/>
        </w:rPr>
        <w:t>-</w:t>
      </w:r>
      <w:r w:rsidR="00725926" w:rsidRPr="00923DB8">
        <w:rPr>
          <w:rFonts w:ascii="Times New Roman" w:hAnsi="Times New Roman"/>
          <w:b/>
          <w:sz w:val="24"/>
          <w:szCs w:val="24"/>
        </w:rPr>
        <w:t>2</w:t>
      </w:r>
      <w:r w:rsidR="00923DB8" w:rsidRPr="00923DB8">
        <w:rPr>
          <w:rFonts w:ascii="Times New Roman" w:hAnsi="Times New Roman"/>
          <w:b/>
          <w:sz w:val="24"/>
          <w:szCs w:val="24"/>
        </w:rPr>
        <w:t>8</w:t>
      </w:r>
      <w:r w:rsidRPr="00923DB8">
        <w:rPr>
          <w:rFonts w:ascii="Times New Roman" w:hAnsi="Times New Roman"/>
          <w:b/>
          <w:sz w:val="24"/>
          <w:szCs w:val="24"/>
        </w:rPr>
        <w:t>, 201</w:t>
      </w:r>
      <w:r w:rsidR="00923DB8" w:rsidRPr="00923DB8">
        <w:rPr>
          <w:rFonts w:ascii="Times New Roman" w:hAnsi="Times New Roman"/>
          <w:b/>
          <w:sz w:val="24"/>
          <w:szCs w:val="24"/>
        </w:rPr>
        <w:t>9</w:t>
      </w:r>
    </w:p>
    <w:p w:rsidR="00A4727B" w:rsidRPr="00923DB8" w:rsidRDefault="00A4727B" w:rsidP="005D53ED">
      <w:pPr>
        <w:pStyle w:val="NormalnyWeb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4727B" w:rsidRPr="00A4727B" w:rsidRDefault="00923DB8" w:rsidP="00AF0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="00A4727B" w:rsidRPr="00A4727B">
        <w:rPr>
          <w:rFonts w:ascii="Times New Roman" w:hAnsi="Times New Roman"/>
          <w:b/>
          <w:sz w:val="28"/>
          <w:szCs w:val="28"/>
        </w:rPr>
        <w:t xml:space="preserve"> Ogólnopolska Konferencja Naukowa</w:t>
      </w:r>
    </w:p>
    <w:p w:rsidR="00A4727B" w:rsidRPr="00A4727B" w:rsidRDefault="00A4727B" w:rsidP="00AF0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27B">
        <w:rPr>
          <w:rFonts w:ascii="Times New Roman" w:hAnsi="Times New Roman"/>
          <w:b/>
          <w:sz w:val="28"/>
          <w:szCs w:val="28"/>
        </w:rPr>
        <w:t>AGROLOGISTYKA</w:t>
      </w:r>
    </w:p>
    <w:p w:rsidR="00923DB8" w:rsidRDefault="00923DB8" w:rsidP="00923DB8">
      <w:pPr>
        <w:spacing w:after="120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3DB8" w:rsidRPr="00923DB8" w:rsidRDefault="00923DB8" w:rsidP="00923DB8">
      <w:pPr>
        <w:spacing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3DB8">
        <w:rPr>
          <w:rFonts w:ascii="Times New Roman" w:hAnsi="Times New Roman" w:cs="Times New Roman"/>
          <w:b/>
          <w:i/>
          <w:sz w:val="28"/>
          <w:szCs w:val="28"/>
        </w:rPr>
        <w:t>W kierunku zrównoważenia logistyki w łańcuchach dostaw żywności</w:t>
      </w:r>
    </w:p>
    <w:p w:rsidR="00A4727B" w:rsidRPr="00923DB8" w:rsidRDefault="00A4727B" w:rsidP="00AF0B3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923DB8">
        <w:rPr>
          <w:rFonts w:ascii="Times New Roman" w:hAnsi="Times New Roman" w:cs="Times New Roman"/>
          <w:b/>
          <w:sz w:val="28"/>
          <w:szCs w:val="28"/>
        </w:rPr>
        <w:t xml:space="preserve">Poznań, </w:t>
      </w:r>
      <w:r w:rsidR="00725926" w:rsidRPr="00923DB8">
        <w:rPr>
          <w:rFonts w:ascii="Times New Roman" w:hAnsi="Times New Roman" w:cs="Times New Roman"/>
          <w:b/>
          <w:sz w:val="28"/>
          <w:szCs w:val="28"/>
        </w:rPr>
        <w:t>2</w:t>
      </w:r>
      <w:r w:rsidR="00923DB8" w:rsidRPr="00923DB8">
        <w:rPr>
          <w:rFonts w:ascii="Times New Roman" w:hAnsi="Times New Roman" w:cs="Times New Roman"/>
          <w:b/>
          <w:sz w:val="28"/>
          <w:szCs w:val="28"/>
        </w:rPr>
        <w:t>6-28</w:t>
      </w:r>
      <w:r w:rsidRPr="00923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926" w:rsidRPr="00923DB8">
        <w:rPr>
          <w:rFonts w:ascii="Times New Roman" w:hAnsi="Times New Roman" w:cs="Times New Roman"/>
          <w:b/>
          <w:sz w:val="28"/>
          <w:szCs w:val="28"/>
        </w:rPr>
        <w:t>czerwca</w:t>
      </w:r>
      <w:r w:rsidRPr="00923DB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23DB8" w:rsidRPr="00923DB8">
        <w:rPr>
          <w:rFonts w:ascii="Times New Roman" w:hAnsi="Times New Roman" w:cs="Times New Roman"/>
          <w:b/>
          <w:sz w:val="28"/>
          <w:szCs w:val="28"/>
        </w:rPr>
        <w:t>9</w:t>
      </w:r>
    </w:p>
    <w:p w:rsidR="00A4727B" w:rsidRDefault="00A4727B" w:rsidP="00AF0B3A">
      <w:pPr>
        <w:pStyle w:val="NormalnyWeb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Pogrubienie"/>
          <w:i/>
          <w:color w:val="000000"/>
          <w:sz w:val="28"/>
          <w:szCs w:val="22"/>
          <w:lang w:val="en-US"/>
        </w:rPr>
      </w:pPr>
      <w:r w:rsidRPr="008B4203">
        <w:rPr>
          <w:b/>
          <w:bCs/>
          <w:i/>
          <w:noProof/>
          <w:color w:val="000000"/>
          <w:sz w:val="28"/>
          <w:szCs w:val="22"/>
        </w:rPr>
        <w:drawing>
          <wp:inline distT="0" distB="0" distL="0" distR="0">
            <wp:extent cx="2705098" cy="1933575"/>
            <wp:effectExtent l="19050" t="0" r="2" b="0"/>
            <wp:docPr id="11" name="Obraz 2" descr="http://4.bp.blogspot.com/-Z4RtHVy_cZs/TeuueKA74KI/AAAAAAAAB3c/l31OWSDaC94/s1600/f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 descr="http://4.bp.blogspot.com/-Z4RtHVy_cZs/TeuueKA74KI/AAAAAAAAB3c/l31OWSDaC94/s1600/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61" cy="193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7B" w:rsidRPr="007B3E39" w:rsidRDefault="00A4727B" w:rsidP="005D53ED">
      <w:pPr>
        <w:pStyle w:val="NormalnyWeb"/>
        <w:shd w:val="clear" w:color="auto" w:fill="FFFFFF" w:themeFill="background1"/>
        <w:spacing w:before="0" w:beforeAutospacing="0" w:after="0" w:afterAutospacing="0" w:line="300" w:lineRule="atLeast"/>
        <w:jc w:val="both"/>
        <w:rPr>
          <w:rStyle w:val="Pogrubienie"/>
          <w:i/>
          <w:color w:val="000000"/>
          <w:sz w:val="22"/>
          <w:szCs w:val="22"/>
          <w:lang w:val="en-US"/>
        </w:rPr>
      </w:pPr>
    </w:p>
    <w:p w:rsidR="00A4727B" w:rsidRPr="00473D00" w:rsidRDefault="00A4727B" w:rsidP="00AF0B3A">
      <w:pPr>
        <w:pStyle w:val="NormalnyWeb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Pogrubienie"/>
          <w:b w:val="0"/>
          <w:i/>
          <w:color w:val="000000"/>
          <w:sz w:val="22"/>
          <w:szCs w:val="22"/>
          <w:lang w:val="en-US"/>
        </w:rPr>
      </w:pPr>
      <w:r w:rsidRPr="00473D00">
        <w:rPr>
          <w:rStyle w:val="Pogrubienie"/>
          <w:b w:val="0"/>
          <w:i/>
          <w:color w:val="000000"/>
          <w:sz w:val="22"/>
          <w:szCs w:val="22"/>
          <w:lang w:val="en-US"/>
        </w:rPr>
        <w:t>Organizer:</w:t>
      </w:r>
    </w:p>
    <w:p w:rsidR="00A4727B" w:rsidRPr="00473D00" w:rsidRDefault="00A4727B" w:rsidP="00AF0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Poznan</w:t>
      </w:r>
      <w:r w:rsidRPr="00473D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 of Life Sciences</w:t>
      </w:r>
    </w:p>
    <w:p w:rsidR="00A4727B" w:rsidRPr="00473D00" w:rsidRDefault="00A4727B" w:rsidP="00AF0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D00">
        <w:rPr>
          <w:rFonts w:ascii="Times New Roman" w:hAnsi="Times New Roman" w:cs="Times New Roman"/>
          <w:b/>
          <w:sz w:val="24"/>
          <w:szCs w:val="24"/>
          <w:lang w:val="en-US"/>
        </w:rPr>
        <w:t>Faculty of Economics and Social Sciences</w:t>
      </w:r>
    </w:p>
    <w:p w:rsidR="00A4727B" w:rsidRPr="00AF0B3A" w:rsidRDefault="00A4727B" w:rsidP="00AF0B3A">
      <w:pPr>
        <w:pStyle w:val="NormalnyWeb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Pogrubienie"/>
          <w:i/>
          <w:color w:val="000000"/>
          <w:sz w:val="22"/>
          <w:szCs w:val="22"/>
        </w:rPr>
      </w:pPr>
      <w:r w:rsidRPr="00DB0497">
        <w:rPr>
          <w:noProof/>
        </w:rPr>
        <w:drawing>
          <wp:inline distT="0" distB="0" distL="0" distR="0">
            <wp:extent cx="1017813" cy="552450"/>
            <wp:effectExtent l="19050" t="0" r="0" b="0"/>
            <wp:docPr id="12" name="Picture 11" descr="C:\Users\user\Pictures\Logo anglojez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C:\Users\user\Pictures\Logo anglojezycz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64" cy="5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F0B3A">
        <w:t xml:space="preserve">                         </w:t>
      </w:r>
      <w:r w:rsidRPr="00DB0497">
        <w:rPr>
          <w:noProof/>
        </w:rPr>
        <w:drawing>
          <wp:inline distT="0" distB="0" distL="0" distR="0" wp14:anchorId="499D3EA9" wp14:editId="3079ABAB">
            <wp:extent cx="662520" cy="638175"/>
            <wp:effectExtent l="19050" t="0" r="4230" b="0"/>
            <wp:docPr id="13" name="Picture 6" descr="logo 3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 3 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7" cy="6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727B" w:rsidRPr="00AF0B3A" w:rsidRDefault="00A4727B" w:rsidP="005D53ED">
      <w:pPr>
        <w:pStyle w:val="NormalnyWeb"/>
        <w:shd w:val="clear" w:color="auto" w:fill="FFFFFF" w:themeFill="background1"/>
        <w:spacing w:before="0" w:beforeAutospacing="0" w:after="0" w:afterAutospacing="0" w:line="300" w:lineRule="atLeast"/>
        <w:jc w:val="both"/>
        <w:rPr>
          <w:rStyle w:val="Pogrubienie"/>
          <w:i/>
          <w:color w:val="000000"/>
          <w:sz w:val="28"/>
          <w:szCs w:val="28"/>
        </w:rPr>
      </w:pPr>
    </w:p>
    <w:p w:rsidR="00A4727B" w:rsidRPr="00D25340" w:rsidRDefault="00A4727B" w:rsidP="005D53ED">
      <w:pPr>
        <w:shd w:val="clear" w:color="auto" w:fill="FFFFFF" w:themeFill="background1"/>
        <w:spacing w:after="120" w:line="360" w:lineRule="auto"/>
        <w:rPr>
          <w:rFonts w:cs="Arial"/>
          <w:b/>
          <w:color w:val="FF0000"/>
          <w:sz w:val="28"/>
          <w:szCs w:val="28"/>
        </w:rPr>
      </w:pPr>
      <w:r w:rsidRPr="00D25340">
        <w:rPr>
          <w:rFonts w:cs="Arial"/>
          <w:b/>
          <w:color w:val="FF0000"/>
          <w:sz w:val="28"/>
          <w:szCs w:val="28"/>
        </w:rPr>
        <w:t>Temat Forum</w:t>
      </w:r>
    </w:p>
    <w:p w:rsidR="00923DB8" w:rsidRPr="000738B3" w:rsidRDefault="00923DB8" w:rsidP="00923DB8">
      <w:pPr>
        <w:pStyle w:val="Akapitzlist"/>
        <w:spacing w:after="120"/>
        <w:ind w:left="0" w:firstLine="696"/>
        <w:jc w:val="both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Strategia zrównoważonego rozwoju choć jest już powszechnie akceptowana, to jednak podczas jej wdrażania w całych łańcuchach dostaw, pojawia się szereg problemów. Szczególnie objawia się to w takich łańcuchach dostaw, które obejmują wielu pośredników stosujących różne normy i standardy jakości. Do takich łańcuchów dostaw niewątpliwie należy zaliczyć łańcuchy dostaw żywności. Niezależnie od kraju, dla tych łańcuchów osiągnięcie zrównoważenia wydaje się być celem priorytetowym, chociażby z powodu dwóch kwestii. Po pierwsze zagwarantowania bezpieczeństwa żywnościowego kraju oraz produkcji zdrowej żywności. A po drugie, z powodu dużego wpływu tego rodzaju produkcji na środowisko.</w:t>
      </w:r>
    </w:p>
    <w:p w:rsidR="00923DB8" w:rsidRPr="000738B3" w:rsidRDefault="00923DB8" w:rsidP="00923DB8">
      <w:pPr>
        <w:spacing w:after="120"/>
        <w:ind w:firstLine="696"/>
        <w:rPr>
          <w:rFonts w:cstheme="minorHAnsi"/>
        </w:rPr>
      </w:pPr>
      <w:r w:rsidRPr="000738B3">
        <w:rPr>
          <w:rStyle w:val="tlid-translation"/>
          <w:rFonts w:cstheme="minorHAnsi"/>
        </w:rPr>
        <w:t>Badania naukowe wskazują, że procesy logistyczne stanowią ogromne obciążenie dla zrównoważenia środowiskowego.</w:t>
      </w:r>
      <w:r w:rsidRPr="000738B3">
        <w:rPr>
          <w:rFonts w:cstheme="minorHAnsi"/>
        </w:rPr>
        <w:t xml:space="preserve"> Z raportu opublikowanego na </w:t>
      </w:r>
      <w:r w:rsidRPr="000738B3">
        <w:rPr>
          <w:rFonts w:eastAsia="Times New Roman" w:cstheme="minorHAnsi"/>
          <w:lang w:eastAsia="pl-PL"/>
        </w:rPr>
        <w:t>the World Economic Forum (2009) wynika, że procesy logistyczne generują rocznie emisję około 2,800 mega</w:t>
      </w:r>
      <w:r w:rsidRPr="000738B3">
        <w:rPr>
          <w:rFonts w:eastAsia="Times New Roman" w:cstheme="minorHAnsi"/>
          <w:lang w:eastAsia="pl-PL"/>
        </w:rPr>
        <w:softHyphen/>
        <w:t>ton  CO</w:t>
      </w:r>
      <w:r w:rsidRPr="000738B3">
        <w:rPr>
          <w:rFonts w:eastAsia="Times New Roman" w:cstheme="minorHAnsi"/>
          <w:vertAlign w:val="subscript"/>
          <w:lang w:eastAsia="pl-PL"/>
        </w:rPr>
        <w:t>2</w:t>
      </w:r>
      <w:r w:rsidRPr="000738B3">
        <w:rPr>
          <w:rFonts w:eastAsia="Times New Roman" w:cstheme="minorHAnsi"/>
          <w:lang w:eastAsia="pl-PL"/>
        </w:rPr>
        <w:t>, co stanowi około 6% całkowitej emisji CO</w:t>
      </w:r>
      <w:r w:rsidRPr="000738B3">
        <w:rPr>
          <w:rFonts w:eastAsia="Times New Roman" w:cstheme="minorHAnsi"/>
          <w:vertAlign w:val="subscript"/>
          <w:lang w:eastAsia="pl-PL"/>
        </w:rPr>
        <w:t>2</w:t>
      </w:r>
      <w:r w:rsidRPr="000738B3">
        <w:rPr>
          <w:rFonts w:eastAsia="Times New Roman" w:cstheme="minorHAnsi"/>
          <w:lang w:eastAsia="pl-PL"/>
        </w:rPr>
        <w:t xml:space="preserve"> generowanej w wyniku działalności człowieka. Z kolei z wyników badań prowadzonych w Stanach Zjednoczonych na Carnegie Mellon University, stosując metodę lifecycle assessment, wynika, że procesy transportowe są odpowiedzialne za 11% z 8.1 miliona ton gazów cieplarnianych generowanych w ciągu roku, wynikających z konsumpcji żywności. </w:t>
      </w:r>
    </w:p>
    <w:p w:rsidR="00923DB8" w:rsidRPr="000738B3" w:rsidRDefault="00923DB8" w:rsidP="00923DB8">
      <w:pPr>
        <w:pStyle w:val="Akapitzlist"/>
        <w:spacing w:after="120"/>
        <w:ind w:left="0" w:firstLine="696"/>
        <w:jc w:val="both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 xml:space="preserve"> </w:t>
      </w:r>
      <w:r w:rsidRPr="000738B3">
        <w:rPr>
          <w:rStyle w:val="tlid-translation"/>
          <w:rFonts w:asciiTheme="minorHAnsi" w:hAnsiTheme="minorHAnsi" w:cstheme="minorHAnsi"/>
        </w:rPr>
        <w:t xml:space="preserve"> Przedstawione fakty implikują konieczność przeprowadzenia reorganizacji procesów logistycznych w sposób przyjazny dla środowiska, na przykład poprzez ograniczenie ilości przejazdów, planowanie krótszych odległości transportowych, bardziej bezpośrednich tras wysyłki, poprawy jakości opakowań, transparentności we wszystkich procesach „od pola do stołu konsumenta”, a także lepszego wykorzystania istniejących zasobów.</w:t>
      </w:r>
    </w:p>
    <w:p w:rsidR="00923DB8" w:rsidRPr="000738B3" w:rsidRDefault="00923DB8" w:rsidP="00923DB8">
      <w:pPr>
        <w:spacing w:after="120"/>
        <w:rPr>
          <w:rFonts w:cstheme="minorHAnsi"/>
        </w:rPr>
      </w:pPr>
      <w:r>
        <w:rPr>
          <w:rFonts w:ascii="Times New Roman" w:hAnsi="Times New Roman"/>
          <w:sz w:val="24"/>
          <w:szCs w:val="24"/>
        </w:rPr>
        <w:tab/>
      </w:r>
      <w:r w:rsidRPr="000738B3">
        <w:rPr>
          <w:rFonts w:cstheme="minorHAnsi"/>
        </w:rPr>
        <w:t xml:space="preserve">Celem Forum jest, poprzez prezentację wyników badań naukowych oraz praktycznych doświadczeń w logistyce ŁDŻ, integracja środowiska naukowców ze środowiskiem biznesu. </w:t>
      </w:r>
    </w:p>
    <w:p w:rsidR="000738B3" w:rsidRPr="000738B3" w:rsidRDefault="000738B3" w:rsidP="000738B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738B3">
        <w:rPr>
          <w:rFonts w:asciiTheme="minorHAnsi" w:hAnsiTheme="minorHAnsi" w:cstheme="minorHAnsi"/>
          <w:sz w:val="22"/>
          <w:szCs w:val="22"/>
        </w:rPr>
        <w:lastRenderedPageBreak/>
        <w:t>Oficjalnym językiem Forum będzie angielski, ale zaplanowaliśmy również sesje w języku polskim w ramach IV AGROLOGISTYKI.</w:t>
      </w:r>
    </w:p>
    <w:p w:rsidR="000738B3" w:rsidRPr="000738B3" w:rsidRDefault="000738B3" w:rsidP="000738B3">
      <w:pPr>
        <w:spacing w:after="120"/>
        <w:jc w:val="both"/>
        <w:rPr>
          <w:rFonts w:cstheme="minorHAnsi"/>
        </w:rPr>
      </w:pPr>
      <w:bookmarkStart w:id="0" w:name="_GoBack"/>
      <w:r w:rsidRPr="000738B3">
        <w:rPr>
          <w:rFonts w:cstheme="minorHAnsi"/>
        </w:rPr>
        <w:t xml:space="preserve">W programie konferencji zaplanowaliśmy sesje plenarne, tematyczne i posterową oraz dodatkową sesję </w:t>
      </w:r>
      <w:r w:rsidR="00C347AE">
        <w:rPr>
          <w:rFonts w:cstheme="minorHAnsi"/>
        </w:rPr>
        <w:t xml:space="preserve">tematyczną </w:t>
      </w:r>
      <w:r w:rsidRPr="000738B3">
        <w:rPr>
          <w:rFonts w:cstheme="minorHAnsi"/>
        </w:rPr>
        <w:t xml:space="preserve">podczas wyjazdu studyjnego do jednego z wiodących przedsiębiorstw sektora agrobiznesu w Wielkopolsce. Ponadto, w trzecim dniu konferencji zaplanowaliśmy wyjazd turystyczny do Pałacu w Rogalinie. </w:t>
      </w:r>
    </w:p>
    <w:bookmarkEnd w:id="0"/>
    <w:p w:rsidR="0000753C" w:rsidRPr="0000753C" w:rsidRDefault="0000753C" w:rsidP="0000753C">
      <w:pPr>
        <w:shd w:val="clear" w:color="auto" w:fill="FFFFFF" w:themeFill="background1"/>
        <w:spacing w:after="0" w:line="360" w:lineRule="auto"/>
        <w:jc w:val="both"/>
        <w:rPr>
          <w:rFonts w:cs="Arial"/>
          <w:b/>
          <w:color w:val="FF0000"/>
          <w:sz w:val="28"/>
          <w:szCs w:val="28"/>
        </w:rPr>
      </w:pPr>
      <w:r w:rsidRPr="0000753C">
        <w:rPr>
          <w:rFonts w:cs="Arial"/>
          <w:b/>
          <w:color w:val="FF0000"/>
          <w:sz w:val="28"/>
          <w:szCs w:val="28"/>
        </w:rPr>
        <w:t>Bloki tematyczne konferencji: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Style w:val="hps"/>
          <w:rFonts w:asciiTheme="minorHAnsi" w:hAnsiTheme="minorHAnsi" w:cstheme="minorHAnsi"/>
        </w:rPr>
        <w:t>Zrównoważone łańcuchy dostaw żywności – cele i zasady funkcjonowania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uppressAutoHyphens w:val="0"/>
        <w:spacing w:after="0"/>
        <w:ind w:left="714" w:hanging="357"/>
        <w:textAlignment w:val="auto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Możliwości redukcji emisji CO</w:t>
      </w:r>
      <w:r w:rsidRPr="000738B3">
        <w:rPr>
          <w:rFonts w:asciiTheme="minorHAnsi" w:hAnsiTheme="minorHAnsi" w:cstheme="minorHAnsi"/>
          <w:vertAlign w:val="subscript"/>
        </w:rPr>
        <w:t>2</w:t>
      </w:r>
      <w:r w:rsidRPr="000738B3">
        <w:rPr>
          <w:rFonts w:asciiTheme="minorHAnsi" w:hAnsiTheme="minorHAnsi" w:cstheme="minorHAnsi"/>
        </w:rPr>
        <w:t xml:space="preserve"> i innych szkodliwych substancji w ŁDŻ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Style w:val="hps"/>
          <w:rFonts w:asciiTheme="minorHAnsi" w:hAnsiTheme="minorHAnsi" w:cstheme="minorHAnsi"/>
        </w:rPr>
        <w:t xml:space="preserve">Metody pomiaru i oceny zrównoważenia logistyki w </w:t>
      </w:r>
      <w:r w:rsidRPr="000738B3">
        <w:rPr>
          <w:rFonts w:asciiTheme="minorHAnsi" w:hAnsiTheme="minorHAnsi" w:cstheme="minorHAnsi"/>
        </w:rPr>
        <w:t>ŁDŻ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Straty i marnotrawstwo żywności w sektorze rolno-spożywczym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Identyfikowalność w łańcuchach dostaw żywności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Inteligentne opakowania, w tym zmodyfikowana atmosfera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Sposoby przechowywania a utrata jakości produktu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Technika i technologia a bezpieczeństwo żywności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Rozwój systemów i standardów jakości w logistyce żywności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Rozwój systemów informatycznych wspomagających zarządzanie i bezpieczeństwo w ŁDŻ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Zarządzanie ryzykiem w ŁDŻ – ujęcie  regionalne i globalne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Aspekty prawne funkcjonowania ŁDŻ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uppressAutoHyphens w:val="0"/>
        <w:spacing w:after="0"/>
        <w:ind w:left="714" w:hanging="357"/>
        <w:textAlignment w:val="auto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Rozwój koncepcji CSR i LSR dla potrzeb łańcucha dostaw żywności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Problemy, wyzwania i trendy w łańcuchach dostaw żywności</w:t>
      </w:r>
    </w:p>
    <w:p w:rsidR="000738B3" w:rsidRPr="000738B3" w:rsidRDefault="000738B3" w:rsidP="000738B3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</w:rPr>
      </w:pPr>
      <w:r w:rsidRPr="000738B3">
        <w:rPr>
          <w:rFonts w:asciiTheme="minorHAnsi" w:hAnsiTheme="minorHAnsi" w:cstheme="minorHAnsi"/>
        </w:rPr>
        <w:t>Wszelkie inne zagadnienia związane z funkcjonowaniem ŁDŻ</w:t>
      </w:r>
    </w:p>
    <w:p w:rsidR="00C347AE" w:rsidRDefault="0000753C" w:rsidP="00C347AE">
      <w:pPr>
        <w:shd w:val="clear" w:color="auto" w:fill="FFFFFF" w:themeFill="background1"/>
        <w:spacing w:after="0" w:line="240" w:lineRule="auto"/>
        <w:jc w:val="both"/>
        <w:rPr>
          <w:rFonts w:cs="Arial"/>
        </w:rPr>
      </w:pPr>
      <w:r w:rsidRPr="005253CC">
        <w:rPr>
          <w:rFonts w:cs="Arial"/>
        </w:rPr>
        <w:t xml:space="preserve">Szczegółowa problematyka znajduje się na stronie konferencyjnej </w:t>
      </w:r>
      <w:r w:rsidR="00C347AE" w:rsidRPr="00C87261">
        <w:rPr>
          <w:rStyle w:val="Hipercze"/>
          <w:rFonts w:ascii="Times New Roman" w:hAnsi="Times New Roman" w:cs="Times New Roman"/>
          <w:b/>
        </w:rPr>
        <w:t>http://www1.up.poznan.pl/agrifoodlogistics/</w:t>
      </w:r>
      <w:r w:rsidRPr="005253CC">
        <w:rPr>
          <w:rFonts w:cs="Arial"/>
        </w:rPr>
        <w:t xml:space="preserve"> w zakładce</w:t>
      </w:r>
      <w:r w:rsidR="00C347AE">
        <w:rPr>
          <w:rFonts w:cs="Arial"/>
        </w:rPr>
        <w:t xml:space="preserve"> </w:t>
      </w:r>
    </w:p>
    <w:p w:rsidR="0000753C" w:rsidRPr="005253CC" w:rsidRDefault="0000753C" w:rsidP="00C347AE">
      <w:pPr>
        <w:shd w:val="clear" w:color="auto" w:fill="FFFFFF" w:themeFill="background1"/>
        <w:spacing w:after="0" w:line="240" w:lineRule="auto"/>
        <w:jc w:val="both"/>
        <w:rPr>
          <w:rFonts w:cs="Arial"/>
        </w:rPr>
      </w:pPr>
      <w:r w:rsidRPr="005253CC">
        <w:rPr>
          <w:rFonts w:cs="Arial"/>
        </w:rPr>
        <w:t xml:space="preserve"> </w:t>
      </w:r>
      <w:r w:rsidRPr="00974AC7">
        <w:rPr>
          <w:rFonts w:cs="Arial"/>
          <w:i/>
          <w:highlight w:val="green"/>
        </w:rPr>
        <w:t>O konferencji</w:t>
      </w:r>
      <w:r w:rsidRPr="00974AC7">
        <w:rPr>
          <w:rFonts w:cs="Arial"/>
          <w:highlight w:val="green"/>
        </w:rPr>
        <w:t xml:space="preserve">  → </w:t>
      </w:r>
      <w:r w:rsidR="000738B3" w:rsidRPr="000738B3">
        <w:rPr>
          <w:rFonts w:cs="Arial"/>
          <w:i/>
          <w:highlight w:val="green"/>
        </w:rPr>
        <w:t>Temat i</w:t>
      </w:r>
      <w:r w:rsidR="000738B3">
        <w:rPr>
          <w:rFonts w:cs="Arial"/>
          <w:highlight w:val="green"/>
        </w:rPr>
        <w:t xml:space="preserve"> </w:t>
      </w:r>
      <w:r w:rsidRPr="00974AC7">
        <w:rPr>
          <w:rFonts w:cs="Arial"/>
          <w:i/>
          <w:highlight w:val="green"/>
        </w:rPr>
        <w:t>Zakres Forum</w:t>
      </w:r>
      <w:r w:rsidRPr="005253CC">
        <w:rPr>
          <w:rFonts w:cs="Arial"/>
        </w:rPr>
        <w:t xml:space="preserve"> </w:t>
      </w:r>
    </w:p>
    <w:p w:rsidR="00C347AE" w:rsidRDefault="00C347AE" w:rsidP="005D53ED">
      <w:pPr>
        <w:shd w:val="clear" w:color="auto" w:fill="FFFFFF" w:themeFill="background1"/>
        <w:spacing w:after="0" w:line="240" w:lineRule="auto"/>
        <w:jc w:val="both"/>
        <w:outlineLvl w:val="0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</w:p>
    <w:p w:rsidR="009C74A1" w:rsidRPr="004E1868" w:rsidRDefault="00A4727B" w:rsidP="005D53ED">
      <w:pPr>
        <w:shd w:val="clear" w:color="auto" w:fill="FFFFFF" w:themeFill="background1"/>
        <w:spacing w:after="0" w:line="240" w:lineRule="auto"/>
        <w:jc w:val="both"/>
        <w:outlineLvl w:val="0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  <w:r w:rsidRPr="004E1868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lastRenderedPageBreak/>
        <w:t>Komitet naukowy</w:t>
      </w:r>
      <w:r w:rsidR="00974AC7" w:rsidRPr="004E1868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:</w:t>
      </w:r>
    </w:p>
    <w:p w:rsidR="009D5EB8" w:rsidRPr="009D5EB8" w:rsidRDefault="009D5EB8" w:rsidP="009D5EB8">
      <w:pPr>
        <w:shd w:val="clear" w:color="auto" w:fill="FFFFFF"/>
        <w:spacing w:after="0" w:line="240" w:lineRule="auto"/>
        <w:jc w:val="both"/>
      </w:pPr>
      <w:r w:rsidRPr="009D5EB8">
        <w:rPr>
          <w:rFonts w:eastAsia="Times New Roman" w:cs="Arial"/>
          <w:b/>
          <w:bCs/>
          <w:u w:val="single"/>
          <w:lang w:eastAsia="pl-PL"/>
        </w:rPr>
        <w:t>Przewodniczący</w:t>
      </w:r>
    </w:p>
    <w:p w:rsidR="009D5EB8" w:rsidRPr="009D5EB8" w:rsidRDefault="009D5EB8" w:rsidP="009D5EB8">
      <w:pPr>
        <w:shd w:val="clear" w:color="auto" w:fill="FFFFFF"/>
        <w:spacing w:after="0" w:line="240" w:lineRule="auto"/>
        <w:jc w:val="both"/>
      </w:pPr>
      <w:r w:rsidRPr="009D5EB8">
        <w:rPr>
          <w:rFonts w:eastAsia="Times New Roman" w:cs="Arial"/>
          <w:b/>
          <w:bCs/>
          <w:lang w:eastAsia="pl-PL"/>
        </w:rPr>
        <w:t>Prof. dr hab. Bogdan Klepacki</w:t>
      </w:r>
      <w:r w:rsidRPr="009D5EB8">
        <w:rPr>
          <w:rFonts w:eastAsia="Times New Roman" w:cs="Arial"/>
          <w:lang w:eastAsia="pl-PL"/>
        </w:rPr>
        <w:t>, Szkoła Główna Gospodarstwa Wiejskiego w Warszawie, Polska</w:t>
      </w:r>
    </w:p>
    <w:p w:rsidR="009D5EB8" w:rsidRPr="009D5EB8" w:rsidRDefault="009D5EB8" w:rsidP="009D5EB8">
      <w:pPr>
        <w:shd w:val="clear" w:color="auto" w:fill="FFFFFF"/>
        <w:spacing w:after="0" w:line="240" w:lineRule="auto"/>
        <w:jc w:val="both"/>
        <w:rPr>
          <w:lang w:val="en-GB"/>
        </w:rPr>
      </w:pPr>
      <w:r w:rsidRPr="009D5EB8">
        <w:rPr>
          <w:rFonts w:eastAsia="Times New Roman" w:cs="Arial"/>
          <w:b/>
          <w:bCs/>
          <w:u w:val="single"/>
          <w:lang w:val="en-US" w:eastAsia="pl-PL"/>
        </w:rPr>
        <w:t xml:space="preserve">Członkowie Rady Programowej: 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Calibri"/>
          <w:b/>
          <w:bCs/>
          <w:lang w:val="en-US" w:eastAsia="pl-PL"/>
        </w:rPr>
        <w:t xml:space="preserve">Dr Alfonz Antoni, </w:t>
      </w:r>
      <w:r w:rsidRPr="009D5EB8">
        <w:rPr>
          <w:rFonts w:eastAsia="Times New Roman" w:cs="Calibri"/>
          <w:lang w:val="en-US" w:eastAsia="pl-PL"/>
        </w:rPr>
        <w:t>Vice President of European Logistics Association, Węgry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Calibri"/>
          <w:b/>
          <w:bCs/>
          <w:lang w:val="en-US" w:eastAsia="pl-PL"/>
        </w:rPr>
        <w:t>Prof. Luis Miguel Albisu</w:t>
      </w:r>
      <w:r w:rsidRPr="009D5EB8">
        <w:rPr>
          <w:rFonts w:eastAsia="Times New Roman" w:cs="Calibri"/>
          <w:lang w:val="en-US" w:eastAsia="pl-PL"/>
        </w:rPr>
        <w:t>, Department of Agro-Food and Natural Resource Economics, Agro-Food Research and Technology Center of Aragón (CITA), Zaragoza, Hiszpania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Calibri"/>
          <w:b/>
          <w:bCs/>
          <w:lang w:val="en-US" w:eastAsia="pl-PL"/>
        </w:rPr>
        <w:t>Prof. Richard R. Barichello</w:t>
      </w:r>
      <w:r w:rsidRPr="009D5EB8">
        <w:rPr>
          <w:rFonts w:eastAsia="Times New Roman" w:cs="Calibri"/>
          <w:lang w:val="en-US" w:eastAsia="pl-PL"/>
        </w:rPr>
        <w:t>, University of British Columbia, Vancouver, Kanada</w:t>
      </w:r>
    </w:p>
    <w:p w:rsidR="009D5EB8" w:rsidRPr="009D5EB8" w:rsidRDefault="009D5EB8" w:rsidP="009D5EB8">
      <w:pPr>
        <w:shd w:val="clear" w:color="auto" w:fill="FFFFFF"/>
        <w:spacing w:after="0" w:line="240" w:lineRule="auto"/>
      </w:pPr>
      <w:r w:rsidRPr="009D5EB8">
        <w:rPr>
          <w:rFonts w:eastAsia="Times New Roman" w:cs="Calibri"/>
          <w:b/>
          <w:bCs/>
          <w:lang w:eastAsia="pl-PL"/>
        </w:rPr>
        <w:t>Dr hab. Rafał Baum</w:t>
      </w:r>
      <w:r w:rsidRPr="009D5EB8">
        <w:rPr>
          <w:rFonts w:eastAsia="Times New Roman" w:cs="Calibri"/>
          <w:lang w:eastAsia="pl-PL"/>
        </w:rPr>
        <w:t xml:space="preserve">, </w:t>
      </w:r>
      <w:r w:rsidRPr="009D5EB8">
        <w:rPr>
          <w:rFonts w:eastAsia="Times New Roman" w:cs="Calibri"/>
          <w:b/>
          <w:lang w:eastAsia="pl-PL"/>
        </w:rPr>
        <w:t>prof. UPP</w:t>
      </w:r>
      <w:r w:rsidRPr="009D5EB8">
        <w:rPr>
          <w:rFonts w:eastAsia="Times New Roman" w:cs="Calibri"/>
          <w:lang w:eastAsia="pl-PL"/>
        </w:rPr>
        <w:t>, Uniwersytet Przyrodniczy w Poznaniu, Polska</w:t>
      </w:r>
    </w:p>
    <w:p w:rsidR="009D5EB8" w:rsidRPr="009D5EB8" w:rsidRDefault="009D5EB8" w:rsidP="009D5EB8">
      <w:pPr>
        <w:spacing w:after="0" w:line="240" w:lineRule="auto"/>
        <w:rPr>
          <w:lang w:val="en-GB"/>
        </w:rPr>
      </w:pPr>
      <w:r w:rsidRPr="009D5EB8">
        <w:rPr>
          <w:rFonts w:eastAsia="Times New Roman" w:cs="Calibri"/>
          <w:b/>
          <w:bCs/>
          <w:lang w:val="en-US" w:eastAsia="pl-PL"/>
        </w:rPr>
        <w:t xml:space="preserve">Prof. </w:t>
      </w:r>
      <w:r w:rsidRPr="009D5EB8">
        <w:rPr>
          <w:rFonts w:cs="Calibri"/>
          <w:b/>
          <w:bCs/>
          <w:lang w:val="en-US" w:eastAsia="pl-PL"/>
        </w:rPr>
        <w:t xml:space="preserve">Michael Bourlakis </w:t>
      </w:r>
      <w:r w:rsidRPr="009D5EB8">
        <w:rPr>
          <w:rFonts w:cs="Calibri"/>
          <w:lang w:val="en-US"/>
        </w:rPr>
        <w:t>Cranfield School of Management, Wielka Brytania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Calibri"/>
          <w:b/>
          <w:bCs/>
          <w:lang w:val="en-US" w:eastAsia="pl-PL"/>
        </w:rPr>
        <w:t>Prof. Anatolija Dibr</w:t>
      </w:r>
      <w:r w:rsidRPr="009D5EB8">
        <w:rPr>
          <w:rFonts w:eastAsia="Times New Roman" w:cs="Calibri"/>
          <w:b/>
          <w:bCs/>
          <w:lang w:eastAsia="pl-PL"/>
        </w:rPr>
        <w:t>о</w:t>
      </w:r>
      <w:r w:rsidRPr="009D5EB8">
        <w:rPr>
          <w:rFonts w:eastAsia="Times New Roman" w:cs="Calibri"/>
          <w:b/>
          <w:bCs/>
          <w:lang w:val="en-US" w:eastAsia="pl-PL"/>
        </w:rPr>
        <w:t>va</w:t>
      </w:r>
      <w:r w:rsidRPr="009D5EB8">
        <w:rPr>
          <w:rFonts w:eastAsia="Times New Roman" w:cs="Calibri"/>
          <w:lang w:val="en-US" w:eastAsia="pl-PL"/>
        </w:rPr>
        <w:t>, National University of Life and Environmental Sciences of Ukraine, Kyiv, Ukraina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Calibri"/>
          <w:b/>
          <w:bCs/>
          <w:lang w:val="en-US" w:eastAsia="pl-PL"/>
        </w:rPr>
        <w:t>Dr Noureddin Driouech</w:t>
      </w:r>
      <w:r w:rsidRPr="009D5EB8">
        <w:rPr>
          <w:rFonts w:eastAsia="Times New Roman" w:cs="Calibri"/>
          <w:lang w:val="en-US" w:eastAsia="pl-PL"/>
        </w:rPr>
        <w:t>, Environmental Sciences CIHEAM-IAM of Bari, Włochy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US" w:eastAsia="pl-PL"/>
        </w:rPr>
        <w:t xml:space="preserve">Dr Esbeth van Dyk, </w:t>
      </w:r>
      <w:r w:rsidRPr="009D5EB8">
        <w:rPr>
          <w:rFonts w:cs="Arial"/>
          <w:lang w:val="en-US"/>
        </w:rPr>
        <w:t>Director, iKhanyisa (Pty) Ltd, Stellenbosch,</w:t>
      </w:r>
      <w:r w:rsidRPr="009D5EB8">
        <w:rPr>
          <w:rFonts w:eastAsia="Times New Roman" w:cs="Arial"/>
          <w:lang w:val="en-US" w:eastAsia="pl-PL"/>
        </w:rPr>
        <w:t xml:space="preserve"> Południowa Afryka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US" w:eastAsia="pl-PL"/>
        </w:rPr>
        <w:t xml:space="preserve">Prof. Roberto Fanfani, </w:t>
      </w:r>
      <w:r w:rsidRPr="009D5EB8">
        <w:rPr>
          <w:rFonts w:eastAsia="Times New Roman" w:cs="Arial"/>
          <w:lang w:val="en-US" w:eastAsia="pl-PL"/>
        </w:rPr>
        <w:t>The University of Bologna, Włochy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US" w:eastAsia="pl-PL"/>
        </w:rPr>
        <w:t xml:space="preserve">Dr inż. Ireneusz Fechner, prof. PSL, </w:t>
      </w:r>
      <w:r w:rsidRPr="009D5EB8">
        <w:rPr>
          <w:rFonts w:eastAsia="Times New Roman" w:cs="Arial"/>
          <w:lang w:val="en-US" w:eastAsia="pl-PL"/>
        </w:rPr>
        <w:t>Poznan School of Logistics, Polska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US" w:eastAsia="pl-PL"/>
        </w:rPr>
        <w:t xml:space="preserve">Prof. dr Christian Fischer, </w:t>
      </w:r>
      <w:r w:rsidRPr="009D5EB8">
        <w:rPr>
          <w:rFonts w:eastAsia="Times New Roman" w:cs="Arial"/>
          <w:lang w:val="en-US" w:eastAsia="pl-PL"/>
        </w:rPr>
        <w:t>Free University of Bozen-Bolzano, Włochy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GB" w:eastAsia="pl-PL"/>
        </w:rPr>
        <w:t xml:space="preserve">Prof. dr Markus Hanisch, </w:t>
      </w:r>
      <w:r w:rsidRPr="009D5EB8">
        <w:rPr>
          <w:rFonts w:eastAsia="Times New Roman" w:cs="Arial"/>
          <w:lang w:val="en-GB" w:eastAsia="pl-PL"/>
        </w:rPr>
        <w:t>Humboldt University of Berlin, Niemcy</w:t>
      </w:r>
    </w:p>
    <w:p w:rsidR="009D5EB8" w:rsidRPr="009D5EB8" w:rsidRDefault="009D5EB8" w:rsidP="009D5EB8">
      <w:pPr>
        <w:shd w:val="clear" w:color="auto" w:fill="FFFFFF"/>
        <w:spacing w:after="0" w:line="240" w:lineRule="auto"/>
      </w:pPr>
      <w:r w:rsidRPr="009D5EB8">
        <w:rPr>
          <w:rFonts w:eastAsia="Times New Roman" w:cs="Arial"/>
          <w:b/>
          <w:bCs/>
          <w:lang w:eastAsia="pl-PL"/>
        </w:rPr>
        <w:t xml:space="preserve">Prof. dr hab. Michał Jerzak, </w:t>
      </w:r>
      <w:r w:rsidRPr="009D5EB8">
        <w:rPr>
          <w:rFonts w:eastAsia="Times New Roman" w:cs="Arial"/>
          <w:lang w:eastAsia="pl-PL"/>
        </w:rPr>
        <w:t>Uniwersytet Przyrodniczy w Poznaniu, Polska</w:t>
      </w:r>
    </w:p>
    <w:p w:rsidR="009D5EB8" w:rsidRPr="009D5EB8" w:rsidRDefault="009D5EB8" w:rsidP="009D5EB8">
      <w:pPr>
        <w:shd w:val="clear" w:color="auto" w:fill="FFFFFF"/>
        <w:spacing w:after="0" w:line="240" w:lineRule="auto"/>
      </w:pPr>
      <w:r w:rsidRPr="009D5EB8">
        <w:rPr>
          <w:rFonts w:eastAsia="Times New Roman" w:cs="Arial"/>
          <w:b/>
          <w:bCs/>
          <w:lang w:eastAsia="pl-PL"/>
        </w:rPr>
        <w:t>Prof. dr hab. Danuta Kisperska-Moroń</w:t>
      </w:r>
      <w:r w:rsidRPr="009D5EB8">
        <w:rPr>
          <w:rFonts w:eastAsia="Times New Roman" w:cs="Arial"/>
          <w:lang w:eastAsia="pl-PL"/>
        </w:rPr>
        <w:t>, Uniwersytet Ekonomiczny w Katowicach, Polska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GB" w:eastAsia="pl-PL"/>
        </w:rPr>
        <w:t xml:space="preserve">Prof. dr René de Koster, </w:t>
      </w:r>
      <w:r w:rsidRPr="009D5EB8">
        <w:rPr>
          <w:rFonts w:eastAsia="Times New Roman" w:cs="Arial"/>
          <w:lang w:val="en-GB" w:eastAsia="pl-PL"/>
        </w:rPr>
        <w:t>Rotterdam School of Management, Erasmus University, Rotterdam, Holandia</w:t>
      </w:r>
    </w:p>
    <w:p w:rsidR="009D5EB8" w:rsidRPr="009D5EB8" w:rsidRDefault="009D5EB8" w:rsidP="009D5EB8">
      <w:pPr>
        <w:spacing w:after="0" w:line="240" w:lineRule="auto"/>
      </w:pPr>
      <w:r w:rsidRPr="009D5EB8">
        <w:rPr>
          <w:rFonts w:eastAsia="Times New Roman" w:cs="Calibri"/>
          <w:b/>
          <w:bCs/>
          <w:lang w:eastAsia="pl-PL"/>
        </w:rPr>
        <w:t xml:space="preserve">Dr hab. Magdalena Kozera-Kowalska, </w:t>
      </w:r>
      <w:r w:rsidRPr="009D5EB8">
        <w:rPr>
          <w:rFonts w:eastAsia="Times New Roman" w:cs="Calibri"/>
          <w:lang w:eastAsia="pl-PL"/>
        </w:rPr>
        <w:t>Uniwersytet Przyrodniczy w Poznaniu, Polska</w:t>
      </w:r>
    </w:p>
    <w:p w:rsidR="009D5EB8" w:rsidRPr="009D5EB8" w:rsidRDefault="009D5EB8" w:rsidP="009D5EB8">
      <w:pPr>
        <w:shd w:val="clear" w:color="auto" w:fill="FFFFFF"/>
        <w:spacing w:after="0" w:line="240" w:lineRule="auto"/>
      </w:pPr>
      <w:r w:rsidRPr="009D5EB8">
        <w:rPr>
          <w:rFonts w:eastAsia="Times New Roman" w:cs="Arial"/>
          <w:b/>
          <w:bCs/>
          <w:lang w:eastAsia="pl-PL"/>
        </w:rPr>
        <w:t>Dr inż. Stanisław Krzyżaniak, prof. ILiM</w:t>
      </w:r>
      <w:r w:rsidRPr="009D5EB8">
        <w:rPr>
          <w:rFonts w:eastAsia="Times New Roman" w:cs="Arial"/>
          <w:lang w:eastAsia="pl-PL"/>
        </w:rPr>
        <w:t>, Instytut Logistyki i Magazynowania w Poznaniu, Polska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cs="Arial"/>
          <w:b/>
          <w:bCs/>
          <w:lang w:val="en-US" w:eastAsia="pl-PL"/>
        </w:rPr>
        <w:t>Prof. Nelson Marmiroli</w:t>
      </w:r>
      <w:r w:rsidRPr="009D5EB8">
        <w:rPr>
          <w:rFonts w:cs="Arial"/>
          <w:lang w:val="en-US" w:eastAsia="pl-PL"/>
        </w:rPr>
        <w:t>, University of Parma, Włochy</w:t>
      </w:r>
    </w:p>
    <w:p w:rsidR="009D5EB8" w:rsidRPr="009D5EB8" w:rsidRDefault="009D5EB8" w:rsidP="009D5EB8">
      <w:pPr>
        <w:spacing w:after="0" w:line="240" w:lineRule="auto"/>
      </w:pPr>
      <w:r w:rsidRPr="009D5EB8">
        <w:rPr>
          <w:rFonts w:eastAsia="Times New Roman" w:cs="Calibri"/>
          <w:b/>
          <w:bCs/>
          <w:lang w:eastAsia="pl-PL"/>
        </w:rPr>
        <w:t xml:space="preserve">Dr hab. Karolina Pawlak, prof.UPP, </w:t>
      </w:r>
      <w:r w:rsidRPr="009D5EB8">
        <w:rPr>
          <w:rFonts w:eastAsia="Times New Roman" w:cs="Calibri"/>
          <w:lang w:eastAsia="pl-PL"/>
        </w:rPr>
        <w:t>Uniwersytet Przyrodniczy w Poznaniu, Polska</w:t>
      </w:r>
    </w:p>
    <w:p w:rsidR="009D5EB8" w:rsidRPr="009D5EB8" w:rsidRDefault="009D5EB8" w:rsidP="009D5EB8">
      <w:pPr>
        <w:shd w:val="clear" w:color="auto" w:fill="FFFFFF"/>
        <w:spacing w:after="0" w:line="240" w:lineRule="auto"/>
      </w:pPr>
      <w:r w:rsidRPr="009D5EB8">
        <w:rPr>
          <w:rFonts w:eastAsia="Times New Roman" w:cs="Arial"/>
          <w:b/>
          <w:bCs/>
          <w:lang w:eastAsia="pl-PL"/>
        </w:rPr>
        <w:lastRenderedPageBreak/>
        <w:t>Prof. dr hab. Walenty Poczta</w:t>
      </w:r>
      <w:r w:rsidRPr="009D5EB8">
        <w:rPr>
          <w:rFonts w:eastAsia="Times New Roman" w:cs="Arial"/>
          <w:lang w:eastAsia="pl-PL"/>
        </w:rPr>
        <w:t>, Uniwersytet Przyrodniczy w Poznaniu, Polska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US" w:eastAsia="pl-PL"/>
        </w:rPr>
        <w:t>Dr Raffaello Prugger</w:t>
      </w:r>
      <w:r w:rsidRPr="009D5EB8">
        <w:rPr>
          <w:rFonts w:eastAsia="Times New Roman" w:cs="Arial"/>
          <w:lang w:val="en-US" w:eastAsia="pl-PL"/>
        </w:rPr>
        <w:t>, Director of Tecnoalimenti S.C.p.A., Włochy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US" w:eastAsia="pl-PL"/>
        </w:rPr>
        <w:t xml:space="preserve">Prof dr Gerhard Schiefer, </w:t>
      </w:r>
      <w:r w:rsidRPr="009D5EB8">
        <w:rPr>
          <w:rFonts w:eastAsia="Times New Roman" w:cs="Arial"/>
          <w:lang w:val="en-US" w:eastAsia="pl-PL"/>
        </w:rPr>
        <w:t>Center for Food Chain and Network Research, University of Bonn, Niemcy</w:t>
      </w:r>
    </w:p>
    <w:p w:rsidR="009D5EB8" w:rsidRPr="009D5EB8" w:rsidRDefault="009D5EB8" w:rsidP="009D5EB8">
      <w:pPr>
        <w:shd w:val="clear" w:color="auto" w:fill="FFFFFF"/>
        <w:spacing w:after="0" w:line="240" w:lineRule="auto"/>
      </w:pPr>
      <w:r w:rsidRPr="009D5EB8">
        <w:rPr>
          <w:rFonts w:eastAsia="Times New Roman" w:cs="Arial"/>
          <w:b/>
          <w:bCs/>
          <w:lang w:eastAsia="pl-PL"/>
        </w:rPr>
        <w:t>Prof. dr hab. Maciej Szymczak</w:t>
      </w:r>
      <w:r w:rsidRPr="009D5EB8">
        <w:rPr>
          <w:rFonts w:eastAsia="Times New Roman" w:cs="Arial"/>
          <w:lang w:eastAsia="pl-PL"/>
        </w:rPr>
        <w:t>, Uniwersytet Ekonomiczny w Poznaniu, Polska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US" w:eastAsia="pl-PL"/>
        </w:rPr>
        <w:t>Prof. dr Yasushi Sembokuya</w:t>
      </w:r>
      <w:r w:rsidRPr="009D5EB8">
        <w:rPr>
          <w:rFonts w:eastAsia="Times New Roman" w:cs="Arial"/>
          <w:lang w:val="en-US" w:eastAsia="pl-PL"/>
        </w:rPr>
        <w:t>, Obihiro University of Agriculture and Veterinary Medicine, Obihiro, Japonia</w:t>
      </w:r>
    </w:p>
    <w:p w:rsidR="009D5EB8" w:rsidRPr="009D5EB8" w:rsidRDefault="009D5EB8" w:rsidP="009D5EB8">
      <w:pPr>
        <w:shd w:val="clear" w:color="auto" w:fill="FFFFFF"/>
        <w:spacing w:after="0" w:line="240" w:lineRule="auto"/>
      </w:pPr>
      <w:r w:rsidRPr="009D5EB8">
        <w:rPr>
          <w:rFonts w:eastAsia="Times New Roman" w:cs="Arial"/>
          <w:b/>
          <w:bCs/>
          <w:lang w:eastAsia="pl-PL"/>
        </w:rPr>
        <w:t>Dr hab. Bogusława Śliwczyński prof. WSL</w:t>
      </w:r>
      <w:r w:rsidRPr="009D5EB8">
        <w:rPr>
          <w:rFonts w:eastAsia="Times New Roman" w:cs="Arial"/>
          <w:lang w:eastAsia="pl-PL"/>
        </w:rPr>
        <w:t>, Instytut Logistyki i Magazynowania w Poznaniu, Polska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US" w:eastAsia="pl-PL"/>
        </w:rPr>
        <w:t>Prof. Danilo Tomić</w:t>
      </w:r>
      <w:r w:rsidRPr="009D5EB8">
        <w:rPr>
          <w:rFonts w:eastAsia="Times New Roman" w:cs="Arial"/>
          <w:lang w:val="en-US" w:eastAsia="pl-PL"/>
        </w:rPr>
        <w:t>, President of Execute Board of Serbian Association of Agricultural Economics in Belgrad, Serbia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US" w:eastAsia="pl-PL"/>
        </w:rPr>
        <w:t>Prof.dr.ir. JGAJ (Jack) van der Vorst</w:t>
      </w:r>
      <w:r w:rsidRPr="009D5EB8">
        <w:rPr>
          <w:rFonts w:eastAsia="Times New Roman" w:cs="Arial"/>
          <w:lang w:val="en-US" w:eastAsia="pl-PL"/>
        </w:rPr>
        <w:t>, Wageningen Universityt &amp; Research Centre, Wageningen, Holandia</w:t>
      </w:r>
    </w:p>
    <w:p w:rsidR="009D5EB8" w:rsidRPr="009D5EB8" w:rsidRDefault="009D5EB8" w:rsidP="009D5EB8">
      <w:pPr>
        <w:shd w:val="clear" w:color="auto" w:fill="FFFFFF"/>
        <w:spacing w:after="0" w:line="240" w:lineRule="auto"/>
      </w:pPr>
      <w:r w:rsidRPr="009D5EB8">
        <w:rPr>
          <w:rFonts w:eastAsia="Times New Roman" w:cs="Arial"/>
          <w:b/>
          <w:bCs/>
          <w:lang w:eastAsia="pl-PL"/>
        </w:rPr>
        <w:t>Dr inż. Karol Wajszczuk</w:t>
      </w:r>
      <w:r w:rsidRPr="009D5EB8">
        <w:rPr>
          <w:rFonts w:eastAsia="Times New Roman" w:cs="Arial"/>
          <w:lang w:eastAsia="pl-PL"/>
        </w:rPr>
        <w:t>, Uniwersytet Przyrodniczy w Poznaniu, Polska</w:t>
      </w:r>
    </w:p>
    <w:p w:rsidR="009D5EB8" w:rsidRPr="009D5EB8" w:rsidRDefault="009D5EB8" w:rsidP="009D5EB8">
      <w:pPr>
        <w:shd w:val="clear" w:color="auto" w:fill="FFFFFF"/>
        <w:spacing w:after="0" w:line="240" w:lineRule="auto"/>
        <w:rPr>
          <w:lang w:val="en-GB"/>
        </w:rPr>
      </w:pPr>
      <w:r w:rsidRPr="009D5EB8">
        <w:rPr>
          <w:rFonts w:eastAsia="Times New Roman" w:cs="Arial"/>
          <w:b/>
          <w:bCs/>
          <w:lang w:val="en-US" w:eastAsia="pl-PL"/>
        </w:rPr>
        <w:t>Prof. dr Justus Wesseler</w:t>
      </w:r>
      <w:r w:rsidRPr="009D5EB8">
        <w:rPr>
          <w:rFonts w:eastAsia="Times New Roman" w:cs="Arial"/>
          <w:lang w:val="en-US" w:eastAsia="pl-PL"/>
        </w:rPr>
        <w:t>, Chair Agricultural Economics and Rural Policy Group, Wageningen University, Holandia</w:t>
      </w:r>
    </w:p>
    <w:p w:rsidR="009D5EB8" w:rsidRPr="009D5EB8" w:rsidRDefault="009D5EB8" w:rsidP="009D5EB8">
      <w:pPr>
        <w:spacing w:after="0" w:line="240" w:lineRule="auto"/>
        <w:rPr>
          <w:lang w:val="en-GB"/>
        </w:rPr>
      </w:pPr>
      <w:r w:rsidRPr="009D5EB8">
        <w:rPr>
          <w:rFonts w:eastAsia="Times New Roman"/>
          <w:b/>
          <w:bCs/>
          <w:lang w:val="en-US" w:eastAsia="pl-PL"/>
        </w:rPr>
        <w:t>Prof.Dr. dr. h.c. Harald von Witzke</w:t>
      </w:r>
      <w:r w:rsidRPr="009D5EB8">
        <w:rPr>
          <w:rFonts w:eastAsia="Times New Roman"/>
          <w:b/>
          <w:bCs/>
          <w:lang w:val="en-US" w:eastAsia="pl-PL"/>
        </w:rPr>
        <w:br/>
      </w:r>
      <w:r w:rsidRPr="009D5EB8">
        <w:rPr>
          <w:rFonts w:eastAsia="Times New Roman"/>
          <w:lang w:val="en-US" w:eastAsia="pl-PL"/>
        </w:rPr>
        <w:t>Humboldt University of Berlin, Germany</w:t>
      </w:r>
    </w:p>
    <w:p w:rsidR="009D5EB8" w:rsidRPr="009D5EB8" w:rsidRDefault="009D5EB8" w:rsidP="009D5EB8">
      <w:pPr>
        <w:spacing w:after="0" w:line="240" w:lineRule="auto"/>
        <w:rPr>
          <w:lang w:val="en-GB"/>
        </w:rPr>
      </w:pPr>
      <w:r w:rsidRPr="009D5EB8">
        <w:rPr>
          <w:rFonts w:eastAsia="Times New Roman"/>
          <w:b/>
          <w:bCs/>
          <w:lang w:val="en-US" w:eastAsia="pl-PL"/>
        </w:rPr>
        <w:t>Prof. Jacek Żak, Ph. D.</w:t>
      </w:r>
      <w:r w:rsidRPr="009D5EB8">
        <w:rPr>
          <w:rFonts w:eastAsia="Times New Roman"/>
          <w:b/>
          <w:bCs/>
          <w:lang w:val="en-US" w:eastAsia="pl-PL"/>
        </w:rPr>
        <w:br/>
      </w:r>
      <w:r w:rsidRPr="009D5EB8">
        <w:rPr>
          <w:rFonts w:eastAsia="Times New Roman"/>
          <w:lang w:val="en-US" w:eastAsia="pl-PL"/>
        </w:rPr>
        <w:t>Logistics Division, Poznan University of Technology, Poland</w:t>
      </w:r>
    </w:p>
    <w:p w:rsidR="009C74A1" w:rsidRPr="004E1868" w:rsidRDefault="009C74A1" w:rsidP="00D55955">
      <w:pPr>
        <w:shd w:val="clear" w:color="auto" w:fill="FFFFFF" w:themeFill="background1"/>
        <w:spacing w:after="0" w:line="240" w:lineRule="auto"/>
        <w:jc w:val="both"/>
        <w:outlineLvl w:val="0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  <w:r w:rsidRPr="004E1868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Komitet organizacyjny</w:t>
      </w:r>
      <w:r w:rsidR="00974AC7" w:rsidRPr="004E1868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:</w:t>
      </w:r>
    </w:p>
    <w:p w:rsidR="009D5EB8" w:rsidRPr="009D5EB8" w:rsidRDefault="009D5EB8" w:rsidP="009D5EB8">
      <w:pPr>
        <w:spacing w:after="0" w:line="240" w:lineRule="auto"/>
        <w:rPr>
          <w:rFonts w:eastAsia="Times New Roman" w:cstheme="minorHAnsi"/>
          <w:lang w:eastAsia="pl-PL"/>
        </w:rPr>
      </w:pPr>
      <w:r w:rsidRPr="009D5EB8">
        <w:rPr>
          <w:rFonts w:eastAsia="Times New Roman" w:cstheme="minorHAnsi"/>
          <w:b/>
          <w:bCs/>
          <w:lang w:eastAsia="pl-PL"/>
        </w:rPr>
        <w:t>Dr Karol Wajszczuk – Przewodniczący</w:t>
      </w:r>
      <w:r w:rsidRPr="009D5EB8">
        <w:rPr>
          <w:rFonts w:eastAsia="Times New Roman" w:cstheme="minorHAnsi"/>
          <w:lang w:eastAsia="pl-PL"/>
        </w:rPr>
        <w:t>, UP w Poznaniu</w:t>
      </w:r>
    </w:p>
    <w:p w:rsidR="009D5EB8" w:rsidRPr="009D5EB8" w:rsidRDefault="009D5EB8" w:rsidP="009D5EB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D5EB8">
        <w:rPr>
          <w:rFonts w:eastAsia="Times New Roman" w:cstheme="minorHAnsi"/>
          <w:b/>
          <w:bCs/>
          <w:lang w:eastAsia="pl-PL"/>
        </w:rPr>
        <w:t>Dr hab. Magdalena Kozera-Kowalska</w:t>
      </w:r>
      <w:r>
        <w:rPr>
          <w:rFonts w:eastAsia="Times New Roman" w:cstheme="minorHAnsi"/>
          <w:b/>
          <w:bCs/>
          <w:lang w:eastAsia="pl-PL"/>
        </w:rPr>
        <w:t xml:space="preserve">, </w:t>
      </w:r>
      <w:r w:rsidRPr="009D5EB8">
        <w:rPr>
          <w:rFonts w:eastAsia="Times New Roman" w:cstheme="minorHAnsi"/>
          <w:b/>
          <w:bCs/>
          <w:lang w:eastAsia="pl-PL"/>
        </w:rPr>
        <w:t xml:space="preserve">V-ce Przewodnicząca, </w:t>
      </w:r>
      <w:r w:rsidRPr="009D5EB8">
        <w:rPr>
          <w:rFonts w:eastAsia="Times New Roman" w:cstheme="minorHAnsi"/>
          <w:lang w:eastAsia="pl-PL"/>
        </w:rPr>
        <w:t>UP w Poznaniu</w:t>
      </w:r>
    </w:p>
    <w:p w:rsidR="009D5EB8" w:rsidRPr="009D5EB8" w:rsidRDefault="009D5EB8" w:rsidP="009D5EB8">
      <w:pPr>
        <w:spacing w:after="0" w:line="240" w:lineRule="auto"/>
        <w:rPr>
          <w:rFonts w:eastAsia="Times New Roman" w:cstheme="minorHAnsi"/>
          <w:lang w:eastAsia="pl-PL"/>
        </w:rPr>
      </w:pPr>
      <w:r w:rsidRPr="009D5EB8">
        <w:rPr>
          <w:rFonts w:eastAsia="Times New Roman" w:cstheme="minorHAnsi"/>
          <w:b/>
          <w:bCs/>
          <w:lang w:eastAsia="pl-PL"/>
        </w:rPr>
        <w:t>Mgr Alina Nowotarska</w:t>
      </w:r>
      <w:r w:rsidRPr="009D5EB8">
        <w:rPr>
          <w:rFonts w:eastAsia="Times New Roman" w:cstheme="minorHAnsi"/>
          <w:lang w:eastAsia="pl-PL"/>
        </w:rPr>
        <w:t xml:space="preserve"> </w:t>
      </w:r>
      <w:r w:rsidRPr="009D5EB8">
        <w:rPr>
          <w:rFonts w:eastAsia="Times New Roman" w:cstheme="minorHAnsi"/>
          <w:b/>
          <w:bCs/>
          <w:lang w:eastAsia="pl-PL"/>
        </w:rPr>
        <w:t xml:space="preserve">- Sekretarz, </w:t>
      </w:r>
      <w:r w:rsidRPr="009D5EB8">
        <w:rPr>
          <w:rFonts w:eastAsia="Times New Roman" w:cstheme="minorHAnsi"/>
          <w:lang w:eastAsia="pl-PL"/>
        </w:rPr>
        <w:t>UP w Poznaniu</w:t>
      </w:r>
    </w:p>
    <w:p w:rsidR="009D5EB8" w:rsidRPr="009D5EB8" w:rsidRDefault="009D5EB8" w:rsidP="009D5EB8">
      <w:pPr>
        <w:spacing w:after="0" w:line="240" w:lineRule="auto"/>
        <w:rPr>
          <w:rFonts w:eastAsia="Times New Roman" w:cstheme="minorHAnsi"/>
          <w:lang w:eastAsia="pl-PL"/>
        </w:rPr>
      </w:pPr>
      <w:r w:rsidRPr="009D5EB8">
        <w:rPr>
          <w:rFonts w:eastAsia="Times New Roman" w:cstheme="minorHAnsi"/>
          <w:b/>
          <w:bCs/>
          <w:lang w:eastAsia="pl-PL"/>
        </w:rPr>
        <w:t>Dr hab. Rafał Baum,</w:t>
      </w:r>
      <w:r w:rsidRPr="009D5EB8">
        <w:rPr>
          <w:rFonts w:eastAsia="Times New Roman" w:cs="Calibri"/>
          <w:b/>
          <w:lang w:eastAsia="pl-PL"/>
        </w:rPr>
        <w:t xml:space="preserve"> prof. UPP</w:t>
      </w:r>
      <w:r>
        <w:rPr>
          <w:rFonts w:eastAsia="Times New Roman" w:cs="Calibri"/>
          <w:b/>
          <w:lang w:eastAsia="pl-PL"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9D5EB8" w:rsidRPr="009D5EB8" w:rsidRDefault="009D5EB8" w:rsidP="009D5EB8">
      <w:pPr>
        <w:spacing w:after="0" w:line="240" w:lineRule="auto"/>
        <w:rPr>
          <w:rFonts w:eastAsia="Times New Roman" w:cstheme="minorHAnsi"/>
          <w:lang w:eastAsia="pl-PL"/>
        </w:rPr>
      </w:pPr>
      <w:r w:rsidRPr="009D5EB8">
        <w:rPr>
          <w:rFonts w:eastAsia="Times New Roman" w:cstheme="minorHAnsi"/>
          <w:b/>
          <w:bCs/>
          <w:lang w:eastAsia="pl-PL"/>
        </w:rPr>
        <w:t>Dr Izabela Lipińska</w:t>
      </w:r>
      <w:r>
        <w:rPr>
          <w:rFonts w:eastAsia="Times New Roman" w:cstheme="minorHAnsi"/>
          <w:b/>
          <w:bCs/>
          <w:lang w:eastAsia="pl-PL"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9D5EB8" w:rsidRPr="009D5EB8" w:rsidRDefault="009D5EB8" w:rsidP="009D5EB8">
      <w:pPr>
        <w:spacing w:after="0" w:line="240" w:lineRule="auto"/>
        <w:rPr>
          <w:rFonts w:eastAsia="Times New Roman" w:cstheme="minorHAnsi"/>
          <w:lang w:eastAsia="pl-PL"/>
        </w:rPr>
      </w:pPr>
      <w:r w:rsidRPr="009D5EB8">
        <w:rPr>
          <w:rFonts w:eastAsia="Times New Roman" w:cstheme="minorHAnsi"/>
          <w:b/>
          <w:bCs/>
          <w:lang w:eastAsia="pl-PL"/>
        </w:rPr>
        <w:t>Dr Dariusz Majchrzycki</w:t>
      </w:r>
      <w:r>
        <w:rPr>
          <w:rFonts w:eastAsia="Times New Roman" w:cstheme="minorHAnsi"/>
          <w:b/>
          <w:bCs/>
          <w:lang w:eastAsia="pl-PL"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9D5EB8" w:rsidRPr="009D5EB8" w:rsidRDefault="009D5EB8" w:rsidP="009D5EB8">
      <w:pPr>
        <w:spacing w:after="0" w:line="240" w:lineRule="auto"/>
        <w:rPr>
          <w:rFonts w:eastAsia="Times New Roman" w:cstheme="minorHAnsi"/>
          <w:lang w:eastAsia="pl-PL"/>
        </w:rPr>
      </w:pPr>
      <w:r w:rsidRPr="009D5EB8">
        <w:rPr>
          <w:rFonts w:eastAsia="Times New Roman" w:cstheme="minorHAnsi"/>
          <w:b/>
          <w:bCs/>
          <w:lang w:eastAsia="pl-PL"/>
        </w:rPr>
        <w:t>Dr Benedykt Pepliński</w:t>
      </w:r>
      <w:r>
        <w:rPr>
          <w:rFonts w:eastAsia="Times New Roman" w:cstheme="minorHAnsi"/>
          <w:b/>
          <w:bCs/>
          <w:lang w:eastAsia="pl-PL"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9D5EB8" w:rsidRPr="009D5EB8" w:rsidRDefault="009D5EB8" w:rsidP="009D5EB8">
      <w:pPr>
        <w:spacing w:after="0" w:line="240" w:lineRule="auto"/>
        <w:rPr>
          <w:rFonts w:eastAsia="Times New Roman" w:cstheme="minorHAnsi"/>
          <w:lang w:eastAsia="pl-PL"/>
        </w:rPr>
      </w:pPr>
      <w:r w:rsidRPr="009D5EB8">
        <w:rPr>
          <w:rFonts w:eastAsia="Times New Roman" w:cstheme="minorHAnsi"/>
          <w:b/>
          <w:bCs/>
          <w:lang w:eastAsia="pl-PL"/>
        </w:rPr>
        <w:t>Dr Damian Puślecki</w:t>
      </w:r>
      <w:r>
        <w:rPr>
          <w:rFonts w:eastAsia="Times New Roman" w:cstheme="minorHAnsi"/>
          <w:b/>
          <w:bCs/>
          <w:lang w:eastAsia="pl-PL"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9D5EB8" w:rsidRPr="009D5EB8" w:rsidRDefault="009D5EB8" w:rsidP="009D5EB8">
      <w:pPr>
        <w:spacing w:after="0" w:line="240" w:lineRule="auto"/>
        <w:rPr>
          <w:rFonts w:eastAsia="Times New Roman" w:cstheme="minorHAnsi"/>
          <w:lang w:eastAsia="pl-PL"/>
        </w:rPr>
      </w:pPr>
      <w:r w:rsidRPr="009D5EB8">
        <w:rPr>
          <w:rFonts w:eastAsia="Times New Roman" w:cstheme="minorHAnsi"/>
          <w:b/>
          <w:lang w:eastAsia="pl-PL"/>
        </w:rPr>
        <w:t>Dr Olga Stefo</w:t>
      </w:r>
      <w:r>
        <w:rPr>
          <w:rFonts w:eastAsia="Times New Roman" w:cstheme="minorHAnsi"/>
          <w:b/>
          <w:lang w:eastAsia="pl-PL"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9D5EB8" w:rsidRPr="009D5EB8" w:rsidRDefault="009D5EB8" w:rsidP="009D5EB8">
      <w:pPr>
        <w:spacing w:after="0" w:line="240" w:lineRule="auto"/>
        <w:rPr>
          <w:rFonts w:cstheme="minorHAnsi"/>
        </w:rPr>
      </w:pPr>
      <w:r w:rsidRPr="009D5EB8">
        <w:rPr>
          <w:rFonts w:cstheme="minorHAnsi"/>
          <w:b/>
        </w:rPr>
        <w:t>Dr Katarzyna Mydlarz</w:t>
      </w:r>
      <w:r>
        <w:rPr>
          <w:rFonts w:cstheme="minorHAnsi"/>
          <w:b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9D5EB8" w:rsidRPr="009D5EB8" w:rsidRDefault="009D5EB8" w:rsidP="009D5EB8">
      <w:pPr>
        <w:spacing w:after="0" w:line="240" w:lineRule="auto"/>
        <w:rPr>
          <w:rFonts w:cstheme="minorHAnsi"/>
        </w:rPr>
      </w:pPr>
      <w:r w:rsidRPr="009D5EB8">
        <w:rPr>
          <w:rFonts w:cstheme="minorHAnsi"/>
          <w:b/>
        </w:rPr>
        <w:t>Dr Elżbieta Mikołajczak</w:t>
      </w:r>
      <w:r>
        <w:rPr>
          <w:rFonts w:cstheme="minorHAnsi"/>
          <w:b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9D5EB8" w:rsidRPr="009D5EB8" w:rsidRDefault="009D5EB8" w:rsidP="009D5EB8">
      <w:pPr>
        <w:spacing w:after="0" w:line="240" w:lineRule="auto"/>
        <w:rPr>
          <w:rFonts w:cstheme="minorHAnsi"/>
        </w:rPr>
      </w:pPr>
      <w:r w:rsidRPr="009D5EB8">
        <w:rPr>
          <w:rFonts w:cstheme="minorHAnsi"/>
          <w:b/>
        </w:rPr>
        <w:t>Dr Karolina Jąder</w:t>
      </w:r>
      <w:r>
        <w:rPr>
          <w:rFonts w:cstheme="minorHAnsi"/>
          <w:b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9D5EB8" w:rsidRPr="009D5EB8" w:rsidRDefault="009D5EB8" w:rsidP="009D5EB8">
      <w:pPr>
        <w:spacing w:after="0" w:line="240" w:lineRule="auto"/>
        <w:rPr>
          <w:rFonts w:cstheme="minorHAnsi"/>
        </w:rPr>
      </w:pPr>
      <w:r w:rsidRPr="009D5EB8">
        <w:rPr>
          <w:rFonts w:cstheme="minorHAnsi"/>
          <w:b/>
        </w:rPr>
        <w:t>Dr Sylwia Kierczyńska</w:t>
      </w:r>
      <w:r>
        <w:rPr>
          <w:rFonts w:cstheme="minorHAnsi"/>
          <w:b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9D5EB8" w:rsidRPr="009D5EB8" w:rsidRDefault="009D5EB8" w:rsidP="009D5EB8">
      <w:pPr>
        <w:spacing w:after="0" w:line="240" w:lineRule="auto"/>
        <w:rPr>
          <w:rFonts w:cstheme="minorHAnsi"/>
        </w:rPr>
      </w:pPr>
      <w:r w:rsidRPr="009D5EB8">
        <w:rPr>
          <w:rFonts w:cstheme="minorHAnsi"/>
          <w:b/>
        </w:rPr>
        <w:t>Mgr Krzysztof Różański</w:t>
      </w:r>
      <w:r>
        <w:rPr>
          <w:rFonts w:cstheme="minorHAnsi"/>
          <w:b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9D5EB8" w:rsidRPr="009D5EB8" w:rsidRDefault="009D5EB8" w:rsidP="009D5EB8">
      <w:pPr>
        <w:spacing w:after="0" w:line="240" w:lineRule="auto"/>
        <w:rPr>
          <w:rFonts w:cstheme="minorHAnsi"/>
        </w:rPr>
      </w:pPr>
      <w:r w:rsidRPr="009D5EB8">
        <w:rPr>
          <w:rFonts w:cstheme="minorHAnsi"/>
          <w:b/>
        </w:rPr>
        <w:t>Norbert Garbarek</w:t>
      </w:r>
      <w:r>
        <w:rPr>
          <w:rFonts w:cstheme="minorHAnsi"/>
          <w:b/>
        </w:rPr>
        <w:t>,</w:t>
      </w:r>
      <w:r w:rsidRPr="009D5EB8">
        <w:rPr>
          <w:rFonts w:eastAsia="Times New Roman" w:cstheme="minorHAnsi"/>
          <w:lang w:eastAsia="pl-PL"/>
        </w:rPr>
        <w:t xml:space="preserve"> UP w Poznaniu</w:t>
      </w:r>
    </w:p>
    <w:p w:rsidR="00D55955" w:rsidRPr="002D25F1" w:rsidRDefault="00D55955" w:rsidP="00C347AE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25340">
        <w:rPr>
          <w:rFonts w:asciiTheme="minorHAnsi" w:hAnsiTheme="minorHAnsi" w:cs="Arial"/>
          <w:b/>
          <w:color w:val="FF0000"/>
          <w:sz w:val="28"/>
          <w:szCs w:val="28"/>
        </w:rPr>
        <w:t>Publikacja konferencyjna</w:t>
      </w:r>
      <w:r w:rsidRPr="005253CC">
        <w:rPr>
          <w:rFonts w:asciiTheme="minorHAnsi" w:hAnsiTheme="minorHAnsi" w:cs="Arial"/>
          <w:sz w:val="22"/>
          <w:szCs w:val="22"/>
        </w:rPr>
        <w:br/>
        <w:t xml:space="preserve">Zgłoszone streszczenia artykułów w języku angielskim po </w:t>
      </w:r>
      <w:r w:rsidRPr="005253CC">
        <w:rPr>
          <w:rFonts w:asciiTheme="minorHAnsi" w:hAnsiTheme="minorHAnsi" w:cs="Arial"/>
          <w:sz w:val="22"/>
          <w:szCs w:val="22"/>
        </w:rPr>
        <w:lastRenderedPageBreak/>
        <w:t xml:space="preserve">pozytywnej akceptacji będą opublikowane w </w:t>
      </w:r>
      <w:r w:rsidRPr="005253CC">
        <w:rPr>
          <w:rFonts w:asciiTheme="minorHAnsi" w:hAnsiTheme="minorHAnsi" w:cs="Arial"/>
          <w:b/>
          <w:sz w:val="22"/>
          <w:szCs w:val="22"/>
        </w:rPr>
        <w:t>materiałach konferencyjnych</w:t>
      </w:r>
      <w:r w:rsidRPr="005253CC">
        <w:rPr>
          <w:rFonts w:asciiTheme="minorHAnsi" w:hAnsiTheme="minorHAnsi" w:cs="Arial"/>
          <w:sz w:val="22"/>
          <w:szCs w:val="22"/>
        </w:rPr>
        <w:t>.</w:t>
      </w:r>
      <w:r w:rsidR="002D25F1">
        <w:rPr>
          <w:rFonts w:asciiTheme="minorHAnsi" w:hAnsiTheme="minorHAnsi" w:cs="Arial"/>
          <w:sz w:val="22"/>
          <w:szCs w:val="22"/>
        </w:rPr>
        <w:t xml:space="preserve"> </w:t>
      </w:r>
      <w:r w:rsidRPr="005253CC">
        <w:rPr>
          <w:rFonts w:asciiTheme="minorHAnsi" w:hAnsiTheme="minorHAnsi" w:cs="Arial"/>
          <w:sz w:val="22"/>
          <w:szCs w:val="22"/>
        </w:rPr>
        <w:t xml:space="preserve">Jednocześnie informujemy, że istnieje możliwość opublikowania pełnej wersji artykułu w wybranych przez Państwa czasopismach, które partnerują naszej konferencji. </w:t>
      </w:r>
      <w:r w:rsidRPr="002D25F1">
        <w:rPr>
          <w:rFonts w:asciiTheme="minorHAnsi" w:hAnsiTheme="minorHAnsi" w:cs="Arial"/>
          <w:sz w:val="22"/>
          <w:szCs w:val="22"/>
        </w:rPr>
        <w:t xml:space="preserve">Są to: </w:t>
      </w:r>
    </w:p>
    <w:p w:rsidR="009D5EB8" w:rsidRPr="00C87261" w:rsidRDefault="009D5EB8" w:rsidP="00C347AE">
      <w:pPr>
        <w:pStyle w:val="NormalnyWeb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714" w:hanging="35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87261">
        <w:rPr>
          <w:rFonts w:asciiTheme="minorHAnsi" w:hAnsiTheme="minorHAnsi" w:cstheme="minorHAnsi"/>
          <w:b/>
          <w:sz w:val="22"/>
          <w:szCs w:val="22"/>
          <w:lang w:val="en-US"/>
        </w:rPr>
        <w:t>Journal of Agribusiness and Rural Development</w:t>
      </w:r>
    </w:p>
    <w:p w:rsidR="009D5EB8" w:rsidRPr="00C87261" w:rsidRDefault="009D5EB8" w:rsidP="00C347AE">
      <w:pPr>
        <w:pStyle w:val="NormalnyWeb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C87261">
        <w:rPr>
          <w:rFonts w:asciiTheme="minorHAnsi" w:hAnsiTheme="minorHAnsi" w:cstheme="minorHAnsi"/>
          <w:b/>
          <w:sz w:val="22"/>
          <w:szCs w:val="22"/>
        </w:rPr>
        <w:t>LogForum</w:t>
      </w:r>
    </w:p>
    <w:p w:rsidR="009D5EB8" w:rsidRPr="00C87261" w:rsidRDefault="009D5EB8" w:rsidP="00C347AE">
      <w:pPr>
        <w:pStyle w:val="NormalnyWeb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C87261">
        <w:rPr>
          <w:rFonts w:asciiTheme="minorHAnsi" w:hAnsiTheme="minorHAnsi" w:cstheme="minorHAnsi"/>
          <w:b/>
          <w:sz w:val="22"/>
          <w:szCs w:val="22"/>
        </w:rPr>
        <w:t>InterCathedra</w:t>
      </w:r>
    </w:p>
    <w:p w:rsidR="009D5EB8" w:rsidRPr="00C87261" w:rsidRDefault="009D5EB8" w:rsidP="00C347AE">
      <w:pPr>
        <w:pStyle w:val="NormalnyWeb"/>
        <w:numPr>
          <w:ilvl w:val="0"/>
          <w:numId w:val="3"/>
        </w:numPr>
        <w:shd w:val="clear" w:color="auto" w:fill="FFFFFF"/>
        <w:autoSpaceDN w:val="0"/>
        <w:spacing w:before="0" w:beforeAutospacing="0" w:after="0" w:afterAutospacing="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C87261">
        <w:rPr>
          <w:rFonts w:asciiTheme="minorHAnsi" w:hAnsiTheme="minorHAnsi" w:cstheme="minorHAnsi"/>
          <w:b/>
          <w:sz w:val="22"/>
          <w:szCs w:val="22"/>
        </w:rPr>
        <w:t>Logistyka</w:t>
      </w:r>
    </w:p>
    <w:p w:rsidR="00D55955" w:rsidRPr="005253CC" w:rsidRDefault="00D55955" w:rsidP="00D55955">
      <w:pPr>
        <w:shd w:val="clear" w:color="auto" w:fill="FFFFFF" w:themeFill="background1"/>
        <w:spacing w:after="120" w:line="240" w:lineRule="auto"/>
        <w:jc w:val="both"/>
        <w:rPr>
          <w:rFonts w:cs="Arial"/>
        </w:rPr>
      </w:pPr>
      <w:r w:rsidRPr="005253CC">
        <w:rPr>
          <w:rFonts w:cs="Arial"/>
        </w:rPr>
        <w:t xml:space="preserve">Opublikowanie artykułu będzie możliwe po spełnieniu wymagań Wydawnictw. Szczegóły na stronie konferencji w zakładce </w:t>
      </w:r>
    </w:p>
    <w:p w:rsidR="00D55955" w:rsidRDefault="00D55955" w:rsidP="00D55955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  <w:r w:rsidRPr="00974AC7">
        <w:rPr>
          <w:rFonts w:cs="Arial"/>
          <w:i/>
          <w:highlight w:val="green"/>
        </w:rPr>
        <w:t>Publikacja</w:t>
      </w:r>
      <w:r w:rsidRPr="00974AC7">
        <w:rPr>
          <w:rFonts w:cs="Arial"/>
          <w:highlight w:val="green"/>
        </w:rPr>
        <w:t xml:space="preserve"> →  </w:t>
      </w:r>
      <w:r w:rsidRPr="00974AC7">
        <w:rPr>
          <w:rFonts w:cs="Arial"/>
          <w:i/>
          <w:highlight w:val="green"/>
        </w:rPr>
        <w:t>Wytyczne dla artykułu</w:t>
      </w:r>
    </w:p>
    <w:p w:rsidR="004E1868" w:rsidRDefault="004E1868" w:rsidP="00D55955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O</w:t>
      </w:r>
      <w:r w:rsidRPr="004E1868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płaty rejestracyjne</w:t>
      </w:r>
    </w:p>
    <w:tbl>
      <w:tblPr>
        <w:tblW w:w="59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1985"/>
      </w:tblGrid>
      <w:tr w:rsidR="00C87261" w:rsidRPr="00C4774E" w:rsidTr="00C4774E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Rodzaj rejestracji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Wczesna opłata</w:t>
            </w:r>
          </w:p>
          <w:p w:rsidR="00C87261" w:rsidRDefault="00C87261" w:rsidP="00C8726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dokonana przed 15.04.2019r.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Normalna opłata</w:t>
            </w:r>
          </w:p>
          <w:p w:rsidR="00C87261" w:rsidRDefault="00C87261" w:rsidP="00C8726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dokonana po 15.04.2019r.</w:t>
            </w:r>
          </w:p>
        </w:tc>
      </w:tr>
      <w:tr w:rsidR="00C87261" w:rsidRPr="00C4774E" w:rsidTr="00C4774E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Pełna opłata za uczestnictwo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tabs>
                <w:tab w:val="center" w:pos="1596"/>
              </w:tabs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690 PLN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790 PLN</w:t>
            </w:r>
          </w:p>
        </w:tc>
      </w:tr>
      <w:tr w:rsidR="00C87261" w:rsidRPr="00C4774E" w:rsidTr="00C4774E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Opłata dla studentów/doktorantów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380 PLN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450 PLN</w:t>
            </w:r>
          </w:p>
        </w:tc>
      </w:tr>
      <w:tr w:rsidR="00C87261" w:rsidRPr="00C4774E" w:rsidTr="00C4774E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Opłata za uczestnictwo osoby towarzyszącej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430 PLN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61" w:rsidRDefault="00C87261" w:rsidP="00C8726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490 PLN</w:t>
            </w:r>
          </w:p>
        </w:tc>
      </w:tr>
    </w:tbl>
    <w:p w:rsidR="004E1868" w:rsidRPr="005253CC" w:rsidRDefault="004E1868" w:rsidP="00C347AE">
      <w:pPr>
        <w:shd w:val="clear" w:color="auto" w:fill="FFFFFF" w:themeFill="background1"/>
        <w:spacing w:after="0" w:line="240" w:lineRule="auto"/>
        <w:jc w:val="both"/>
        <w:rPr>
          <w:rFonts w:cs="Arial"/>
        </w:rPr>
      </w:pPr>
      <w:r w:rsidRPr="005253CC">
        <w:rPr>
          <w:rFonts w:cs="Arial"/>
        </w:rPr>
        <w:t>Szczegóły na stronie konferencji w zakładce</w:t>
      </w:r>
      <w:r>
        <w:rPr>
          <w:rFonts w:cs="Arial"/>
        </w:rPr>
        <w:t>:</w:t>
      </w:r>
      <w:r w:rsidRPr="005253CC">
        <w:rPr>
          <w:rFonts w:cs="Arial"/>
        </w:rPr>
        <w:t xml:space="preserve"> </w:t>
      </w:r>
    </w:p>
    <w:p w:rsidR="004E1868" w:rsidRDefault="004E1868" w:rsidP="00C347A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i/>
          <w:highlight w:val="green"/>
        </w:rPr>
        <w:t>O konferencji</w:t>
      </w:r>
      <w:r w:rsidRPr="00974AC7">
        <w:rPr>
          <w:rFonts w:cs="Arial"/>
          <w:highlight w:val="green"/>
        </w:rPr>
        <w:t xml:space="preserve"> →  </w:t>
      </w:r>
      <w:r>
        <w:rPr>
          <w:rFonts w:cs="Arial"/>
          <w:i/>
          <w:highlight w:val="green"/>
        </w:rPr>
        <w:t>Płatności</w:t>
      </w:r>
    </w:p>
    <w:p w:rsidR="0000753C" w:rsidRPr="00D25340" w:rsidRDefault="0000753C" w:rsidP="00C347AE">
      <w:pPr>
        <w:shd w:val="clear" w:color="auto" w:fill="FFFFFF" w:themeFill="background1"/>
        <w:spacing w:after="0" w:line="240" w:lineRule="auto"/>
        <w:outlineLvl w:val="0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  <w:r w:rsidRPr="00D25340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Ważne terminy:</w:t>
      </w:r>
    </w:p>
    <w:p w:rsidR="00C87261" w:rsidRPr="00C87261" w:rsidRDefault="00C87261" w:rsidP="00C87261">
      <w:pPr>
        <w:spacing w:after="0" w:line="240" w:lineRule="auto"/>
      </w:pPr>
      <w:r w:rsidRPr="00C87261">
        <w:rPr>
          <w:rFonts w:eastAsia="Times New Roman" w:cs="Calibri"/>
          <w:b/>
          <w:bCs/>
          <w:lang w:eastAsia="pl-PL"/>
        </w:rPr>
        <w:t xml:space="preserve">15 marca 2019 – </w:t>
      </w:r>
      <w:r w:rsidRPr="00C87261">
        <w:rPr>
          <w:rFonts w:eastAsia="Times New Roman" w:cs="Calibri"/>
          <w:bCs/>
          <w:lang w:eastAsia="pl-PL"/>
        </w:rPr>
        <w:t>nadesłanie streszczenia</w:t>
      </w:r>
    </w:p>
    <w:p w:rsidR="00C87261" w:rsidRPr="00C87261" w:rsidRDefault="00C87261" w:rsidP="00C87261">
      <w:pPr>
        <w:spacing w:after="0" w:line="240" w:lineRule="auto"/>
      </w:pPr>
      <w:r w:rsidRPr="00C87261">
        <w:rPr>
          <w:rFonts w:eastAsia="Times New Roman" w:cs="Calibri"/>
          <w:b/>
          <w:bCs/>
          <w:lang w:eastAsia="pl-PL"/>
        </w:rPr>
        <w:t>30 marca 2019</w:t>
      </w:r>
      <w:r w:rsidRPr="00C87261">
        <w:rPr>
          <w:rFonts w:eastAsia="Times New Roman" w:cs="Calibri"/>
          <w:lang w:eastAsia="pl-PL"/>
        </w:rPr>
        <w:t xml:space="preserve"> – informacja o akceptacji streszczenia</w:t>
      </w:r>
    </w:p>
    <w:p w:rsidR="00C87261" w:rsidRPr="00C87261" w:rsidRDefault="00C87261" w:rsidP="00C87261">
      <w:pPr>
        <w:spacing w:after="0" w:line="240" w:lineRule="auto"/>
      </w:pPr>
      <w:r w:rsidRPr="00C87261">
        <w:rPr>
          <w:rFonts w:eastAsia="Times New Roman" w:cs="Calibri"/>
          <w:b/>
          <w:bCs/>
          <w:lang w:eastAsia="pl-PL"/>
        </w:rPr>
        <w:t>15 kwietnia  2019</w:t>
      </w:r>
      <w:r w:rsidRPr="00C87261">
        <w:rPr>
          <w:rFonts w:eastAsia="Times New Roman" w:cs="Calibri"/>
          <w:lang w:eastAsia="pl-PL"/>
        </w:rPr>
        <w:t xml:space="preserve"> – wniesienie opłaty konferencyjnej - preferencyjnej</w:t>
      </w:r>
    </w:p>
    <w:p w:rsidR="00C87261" w:rsidRPr="00C87261" w:rsidRDefault="00C87261" w:rsidP="00C87261">
      <w:pPr>
        <w:spacing w:after="0" w:line="240" w:lineRule="auto"/>
      </w:pPr>
      <w:r w:rsidRPr="00C87261">
        <w:rPr>
          <w:rFonts w:eastAsia="Times New Roman" w:cs="Calibri"/>
          <w:b/>
          <w:bCs/>
          <w:lang w:eastAsia="pl-PL"/>
        </w:rPr>
        <w:t>21 czerwca 2019</w:t>
      </w:r>
      <w:r w:rsidRPr="00C87261">
        <w:rPr>
          <w:rFonts w:eastAsia="Times New Roman" w:cs="Calibri"/>
          <w:lang w:eastAsia="pl-PL"/>
        </w:rPr>
        <w:t xml:space="preserve"> – wniesienie opłaty konferencyjnej - normalnej</w:t>
      </w:r>
    </w:p>
    <w:p w:rsidR="00C87261" w:rsidRPr="00C87261" w:rsidRDefault="00C87261" w:rsidP="00C87261">
      <w:pPr>
        <w:spacing w:after="0" w:line="240" w:lineRule="auto"/>
      </w:pPr>
      <w:r w:rsidRPr="00C87261">
        <w:rPr>
          <w:rFonts w:eastAsia="Times New Roman" w:cs="Calibri"/>
          <w:b/>
          <w:bCs/>
          <w:lang w:eastAsia="pl-PL"/>
        </w:rPr>
        <w:t>26-27 czerwca 2019</w:t>
      </w:r>
      <w:r w:rsidRPr="00C87261">
        <w:rPr>
          <w:rFonts w:eastAsia="Times New Roman" w:cs="Calibri"/>
          <w:lang w:eastAsia="pl-PL"/>
        </w:rPr>
        <w:t xml:space="preserve"> – obrady Forum</w:t>
      </w:r>
    </w:p>
    <w:p w:rsidR="00C87261" w:rsidRPr="00C87261" w:rsidRDefault="00C87261" w:rsidP="00C87261">
      <w:pPr>
        <w:spacing w:after="0" w:line="240" w:lineRule="auto"/>
      </w:pPr>
      <w:r w:rsidRPr="00C87261">
        <w:rPr>
          <w:rFonts w:eastAsia="Times New Roman" w:cs="Calibri"/>
          <w:b/>
          <w:lang w:eastAsia="pl-PL"/>
        </w:rPr>
        <w:t>28 czerwca 2019</w:t>
      </w:r>
      <w:r w:rsidRPr="00C87261">
        <w:rPr>
          <w:rFonts w:eastAsia="Times New Roman" w:cs="Calibri"/>
          <w:lang w:eastAsia="pl-PL"/>
        </w:rPr>
        <w:t xml:space="preserve"> – wycieczka do Pałacu w Rogalinie</w:t>
      </w:r>
    </w:p>
    <w:p w:rsidR="00C87261" w:rsidRPr="00C87261" w:rsidRDefault="00C87261" w:rsidP="00C87261">
      <w:pPr>
        <w:spacing w:after="0" w:line="240" w:lineRule="auto"/>
      </w:pPr>
      <w:r w:rsidRPr="00C87261">
        <w:rPr>
          <w:rFonts w:eastAsia="Times New Roman" w:cs="Calibri"/>
          <w:b/>
          <w:bCs/>
          <w:lang w:eastAsia="pl-PL"/>
        </w:rPr>
        <w:t>15 lipca 2019</w:t>
      </w:r>
      <w:r w:rsidRPr="00C87261">
        <w:rPr>
          <w:rFonts w:eastAsia="Times New Roman" w:cs="Calibri"/>
          <w:lang w:eastAsia="pl-PL"/>
        </w:rPr>
        <w:t xml:space="preserve"> – termin nadesłania pełnej wersji artykułu (zgodnie z wymogami wybranego czasopisma)</w:t>
      </w:r>
    </w:p>
    <w:p w:rsidR="00A4727B" w:rsidRPr="00E7738A" w:rsidRDefault="00D55955" w:rsidP="002D25F1">
      <w:pPr>
        <w:shd w:val="clear" w:color="auto" w:fill="FFFFFF" w:themeFill="background1"/>
        <w:spacing w:after="0" w:line="240" w:lineRule="auto"/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Kontakt</w:t>
      </w:r>
      <w:r w:rsidR="00974AC7" w:rsidRPr="00E7738A">
        <w:rPr>
          <w:rFonts w:cs="Arial"/>
          <w:b/>
          <w:color w:val="FF0000"/>
          <w:sz w:val="28"/>
          <w:szCs w:val="28"/>
        </w:rPr>
        <w:t xml:space="preserve"> </w:t>
      </w:r>
    </w:p>
    <w:p w:rsidR="00E7738A" w:rsidRDefault="00E7738A" w:rsidP="002D25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Przyrodniczy w Poznaniu </w:t>
      </w:r>
    </w:p>
    <w:p w:rsidR="00E7738A" w:rsidRPr="00410EE1" w:rsidRDefault="00E7738A" w:rsidP="002D25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Pr="00410EE1">
        <w:rPr>
          <w:rFonts w:ascii="Times New Roman" w:hAnsi="Times New Roman" w:cs="Times New Roman"/>
        </w:rPr>
        <w:t>Wojska Polskiego 28</w:t>
      </w:r>
    </w:p>
    <w:p w:rsidR="00E7738A" w:rsidRPr="00410EE1" w:rsidRDefault="00E7738A" w:rsidP="002D25F1">
      <w:pPr>
        <w:spacing w:after="0" w:line="240" w:lineRule="auto"/>
        <w:rPr>
          <w:rFonts w:ascii="Times New Roman" w:hAnsi="Times New Roman" w:cs="Times New Roman"/>
        </w:rPr>
      </w:pPr>
      <w:r w:rsidRPr="00410EE1">
        <w:rPr>
          <w:rFonts w:ascii="Times New Roman" w:hAnsi="Times New Roman" w:cs="Times New Roman"/>
        </w:rPr>
        <w:t>60-637 Poznań</w:t>
      </w:r>
    </w:p>
    <w:p w:rsidR="00E7738A" w:rsidRDefault="00E7738A" w:rsidP="002D25F1">
      <w:pPr>
        <w:spacing w:after="0" w:line="240" w:lineRule="auto"/>
      </w:pPr>
      <w:r w:rsidRPr="00410EE1">
        <w:rPr>
          <w:rFonts w:ascii="Times New Roman" w:hAnsi="Times New Roman" w:cs="Times New Roman"/>
        </w:rPr>
        <w:t xml:space="preserve">e-mail:. </w:t>
      </w:r>
      <w:hyperlink r:id="rId12" w:history="1">
        <w:r w:rsidR="00E1098A" w:rsidRPr="00F158E2">
          <w:rPr>
            <w:rStyle w:val="Hipercze"/>
            <w:rFonts w:ascii="Times New Roman" w:hAnsi="Times New Roman" w:cs="Times New Roman"/>
          </w:rPr>
          <w:t>ifal@up.poznan.pl</w:t>
        </w:r>
      </w:hyperlink>
    </w:p>
    <w:p w:rsidR="002B5A22" w:rsidRPr="00AF0B3A" w:rsidRDefault="002B5A22" w:rsidP="002D25F1">
      <w:pPr>
        <w:spacing w:after="0" w:line="240" w:lineRule="auto"/>
        <w:rPr>
          <w:rFonts w:ascii="Times New Roman" w:hAnsi="Times New Roman" w:cs="Times New Roman"/>
        </w:rPr>
      </w:pPr>
      <w:r>
        <w:t>tel. 61 848 7110</w:t>
      </w:r>
    </w:p>
    <w:p w:rsidR="00E7738A" w:rsidRPr="00AF0B3A" w:rsidRDefault="00E7738A" w:rsidP="00E7738A">
      <w:pPr>
        <w:spacing w:after="0" w:line="240" w:lineRule="auto"/>
        <w:rPr>
          <w:rFonts w:ascii="Times New Roman" w:hAnsi="Times New Roman" w:cs="Times New Roman"/>
        </w:rPr>
      </w:pPr>
    </w:p>
    <w:sectPr w:rsidR="00E7738A" w:rsidRPr="00AF0B3A" w:rsidSect="00FB48AD">
      <w:pgSz w:w="20160" w:h="12240" w:orient="landscape" w:code="5"/>
      <w:pgMar w:top="426" w:right="720" w:bottom="284" w:left="720" w:header="0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74" w:rsidRDefault="00143374" w:rsidP="00A76221">
      <w:pPr>
        <w:spacing w:after="0" w:line="240" w:lineRule="auto"/>
      </w:pPr>
      <w:r>
        <w:separator/>
      </w:r>
    </w:p>
  </w:endnote>
  <w:endnote w:type="continuationSeparator" w:id="0">
    <w:p w:rsidR="00143374" w:rsidRDefault="00143374" w:rsidP="00A7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74" w:rsidRDefault="00143374" w:rsidP="00A76221">
      <w:pPr>
        <w:spacing w:after="0" w:line="240" w:lineRule="auto"/>
      </w:pPr>
      <w:r>
        <w:separator/>
      </w:r>
    </w:p>
  </w:footnote>
  <w:footnote w:type="continuationSeparator" w:id="0">
    <w:p w:rsidR="00143374" w:rsidRDefault="00143374" w:rsidP="00A7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207"/>
    <w:multiLevelType w:val="multilevel"/>
    <w:tmpl w:val="E9ECC3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11671B"/>
    <w:multiLevelType w:val="multilevel"/>
    <w:tmpl w:val="AB9CF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1C0F"/>
    <w:multiLevelType w:val="hybridMultilevel"/>
    <w:tmpl w:val="39D2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21"/>
    <w:rsid w:val="000068CC"/>
    <w:rsid w:val="0000753C"/>
    <w:rsid w:val="00022F99"/>
    <w:rsid w:val="00026C38"/>
    <w:rsid w:val="00060BAC"/>
    <w:rsid w:val="000706E7"/>
    <w:rsid w:val="000738B3"/>
    <w:rsid w:val="00085C1F"/>
    <w:rsid w:val="000B1F37"/>
    <w:rsid w:val="00105934"/>
    <w:rsid w:val="00143374"/>
    <w:rsid w:val="001B4533"/>
    <w:rsid w:val="001E6296"/>
    <w:rsid w:val="00225DEC"/>
    <w:rsid w:val="00234D85"/>
    <w:rsid w:val="002367A0"/>
    <w:rsid w:val="00266DEC"/>
    <w:rsid w:val="002B5A22"/>
    <w:rsid w:val="002D25F1"/>
    <w:rsid w:val="002D3AC2"/>
    <w:rsid w:val="00364B12"/>
    <w:rsid w:val="00382691"/>
    <w:rsid w:val="003A72B2"/>
    <w:rsid w:val="003D4D07"/>
    <w:rsid w:val="0041039F"/>
    <w:rsid w:val="00410EE1"/>
    <w:rsid w:val="00473D00"/>
    <w:rsid w:val="004B6D7C"/>
    <w:rsid w:val="004E1868"/>
    <w:rsid w:val="005253CC"/>
    <w:rsid w:val="0055759A"/>
    <w:rsid w:val="005D275B"/>
    <w:rsid w:val="005D53ED"/>
    <w:rsid w:val="00603D21"/>
    <w:rsid w:val="00674360"/>
    <w:rsid w:val="007037AD"/>
    <w:rsid w:val="00725926"/>
    <w:rsid w:val="00772EE4"/>
    <w:rsid w:val="007B3E39"/>
    <w:rsid w:val="00882566"/>
    <w:rsid w:val="008D5409"/>
    <w:rsid w:val="009037E0"/>
    <w:rsid w:val="00923DB8"/>
    <w:rsid w:val="00927FA4"/>
    <w:rsid w:val="00944B75"/>
    <w:rsid w:val="00956555"/>
    <w:rsid w:val="00974AC7"/>
    <w:rsid w:val="00990E1E"/>
    <w:rsid w:val="009C74A1"/>
    <w:rsid w:val="009D565C"/>
    <w:rsid w:val="009D5EB8"/>
    <w:rsid w:val="00A146CD"/>
    <w:rsid w:val="00A4727B"/>
    <w:rsid w:val="00A76221"/>
    <w:rsid w:val="00AF0B3A"/>
    <w:rsid w:val="00B36262"/>
    <w:rsid w:val="00B722C9"/>
    <w:rsid w:val="00C347AE"/>
    <w:rsid w:val="00C4774E"/>
    <w:rsid w:val="00C87261"/>
    <w:rsid w:val="00CA4FD0"/>
    <w:rsid w:val="00D00D64"/>
    <w:rsid w:val="00D25340"/>
    <w:rsid w:val="00D55955"/>
    <w:rsid w:val="00D959E0"/>
    <w:rsid w:val="00E0140A"/>
    <w:rsid w:val="00E1098A"/>
    <w:rsid w:val="00E46C68"/>
    <w:rsid w:val="00E7738A"/>
    <w:rsid w:val="00E82FE6"/>
    <w:rsid w:val="00F06E34"/>
    <w:rsid w:val="00F1755B"/>
    <w:rsid w:val="00F27845"/>
    <w:rsid w:val="00F83B98"/>
    <w:rsid w:val="00FB0AB3"/>
    <w:rsid w:val="00F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EB864-329E-4054-A75B-A106383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221"/>
  </w:style>
  <w:style w:type="paragraph" w:styleId="Stopka">
    <w:name w:val="footer"/>
    <w:basedOn w:val="Normalny"/>
    <w:link w:val="StopkaZnak"/>
    <w:uiPriority w:val="99"/>
    <w:unhideWhenUsed/>
    <w:rsid w:val="00A7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221"/>
  </w:style>
  <w:style w:type="paragraph" w:styleId="NormalnyWeb">
    <w:name w:val="Normal (Web)"/>
    <w:basedOn w:val="Normalny"/>
    <w:unhideWhenUsed/>
    <w:rsid w:val="00A7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2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3E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E0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A4727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D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D53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923DB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omylnaczcionkaakapitu"/>
    <w:rsid w:val="0092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fal@up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9221-59B3-4B95-B893-EBF9A401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Sajna</dc:creator>
  <cp:lastModifiedBy>Grażyna Adamczyk</cp:lastModifiedBy>
  <cp:revision>2</cp:revision>
  <cp:lastPrinted>2016-11-09T09:23:00Z</cp:lastPrinted>
  <dcterms:created xsi:type="dcterms:W3CDTF">2019-01-11T08:50:00Z</dcterms:created>
  <dcterms:modified xsi:type="dcterms:W3CDTF">2019-01-11T08:50:00Z</dcterms:modified>
</cp:coreProperties>
</file>